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2122" w14:textId="25BC8778" w:rsidR="00A65B8F" w:rsidRPr="0030135B" w:rsidRDefault="00A65B8F" w:rsidP="00A65B8F">
      <w:pPr>
        <w:jc w:val="center"/>
        <w:rPr>
          <w:rFonts w:ascii="Garamond" w:hAnsi="Garamond"/>
          <w:b/>
          <w:sz w:val="28"/>
          <w:szCs w:val="36"/>
        </w:rPr>
      </w:pPr>
      <w:bookmarkStart w:id="0" w:name="_GoBack"/>
      <w:bookmarkEnd w:id="0"/>
      <w:r w:rsidRPr="0030135B">
        <w:rPr>
          <w:rFonts w:ascii="Garamond" w:hAnsi="Garamond"/>
          <w:b/>
          <w:sz w:val="28"/>
          <w:szCs w:val="36"/>
        </w:rPr>
        <w:t>201</w:t>
      </w:r>
      <w:r w:rsidR="00DE7B1C">
        <w:rPr>
          <w:rFonts w:ascii="Garamond" w:hAnsi="Garamond"/>
          <w:b/>
          <w:sz w:val="28"/>
          <w:szCs w:val="36"/>
        </w:rPr>
        <w:t>7</w:t>
      </w:r>
      <w:r w:rsidRPr="0030135B">
        <w:rPr>
          <w:rFonts w:ascii="Garamond" w:hAnsi="Garamond"/>
          <w:b/>
          <w:sz w:val="28"/>
          <w:szCs w:val="36"/>
        </w:rPr>
        <w:t xml:space="preserve"> Responsibilities and Ethics</w:t>
      </w:r>
    </w:p>
    <w:p w14:paraId="0892C1CA" w14:textId="77777777" w:rsidR="00A65B8F" w:rsidRDefault="00A65B8F" w:rsidP="00A65B8F">
      <w:pPr>
        <w:jc w:val="center"/>
        <w:rPr>
          <w:rFonts w:ascii="Garamond" w:hAnsi="Garamond"/>
          <w:b/>
          <w:sz w:val="28"/>
          <w:szCs w:val="36"/>
        </w:rPr>
      </w:pPr>
      <w:r w:rsidRPr="0030135B">
        <w:rPr>
          <w:rFonts w:ascii="Garamond" w:hAnsi="Garamond"/>
          <w:b/>
          <w:sz w:val="28"/>
          <w:szCs w:val="36"/>
        </w:rPr>
        <w:t>In the Conduct of Research Workshop</w:t>
      </w:r>
    </w:p>
    <w:p w14:paraId="01210AD9" w14:textId="77777777" w:rsidR="00A65B8F" w:rsidRPr="0030135B" w:rsidRDefault="00A65B8F" w:rsidP="00DB28BB">
      <w:pPr>
        <w:rPr>
          <w:rFonts w:ascii="Garamond" w:hAnsi="Garamond"/>
          <w:b/>
          <w:sz w:val="28"/>
          <w:szCs w:val="36"/>
        </w:rPr>
      </w:pPr>
    </w:p>
    <w:p w14:paraId="6BA9DD9A" w14:textId="348B850E" w:rsidR="00A65B8F" w:rsidRDefault="00DE7B1C" w:rsidP="00A65B8F">
      <w:pPr>
        <w:jc w:val="center"/>
        <w:rPr>
          <w:rFonts w:ascii="Garamond" w:hAnsi="Garamond"/>
          <w:b/>
          <w:sz w:val="28"/>
          <w:szCs w:val="36"/>
        </w:rPr>
      </w:pPr>
      <w:r>
        <w:rPr>
          <w:rFonts w:ascii="Garamond" w:hAnsi="Garamond"/>
          <w:b/>
          <w:sz w:val="28"/>
          <w:szCs w:val="36"/>
        </w:rPr>
        <w:t>Monday, January 16, 2017</w:t>
      </w:r>
    </w:p>
    <w:p w14:paraId="424AE8EB" w14:textId="77777777" w:rsidR="00AC3F50" w:rsidRPr="0030135B" w:rsidRDefault="00AC3F50" w:rsidP="00DB28BB">
      <w:pPr>
        <w:rPr>
          <w:rFonts w:ascii="Garamond" w:hAnsi="Garamond"/>
          <w:b/>
          <w:sz w:val="28"/>
          <w:szCs w:val="36"/>
        </w:rPr>
      </w:pPr>
    </w:p>
    <w:p w14:paraId="2AD51086" w14:textId="77777777" w:rsidR="00496AA5" w:rsidRDefault="00496AA5" w:rsidP="00496AA5">
      <w:pPr>
        <w:rPr>
          <w:rFonts w:ascii="Garamond" w:hAnsi="Garamond"/>
          <w:sz w:val="22"/>
          <w:szCs w:val="22"/>
        </w:rPr>
      </w:pPr>
      <w:r>
        <w:rPr>
          <w:rFonts w:ascii="Garamond" w:hAnsi="Garamond"/>
          <w:sz w:val="22"/>
          <w:szCs w:val="22"/>
        </w:rPr>
        <w:t xml:space="preserve">The Graduate School’s Ethics and Responsible Conduct of Research workshop engages graduate students with real world ethical dilemmas and practical advice, and offers them the opportunity to hold more theoretical discussions about the nature of ethical and socially conscious research. The workshop is comprised of wide-ranging panels covering mentor relationships, ethical research practices, research misconduct and data falsification, as well as the larger social significance of research. This day-long workshop inquires philosophically after the intersections between our personal, professional, and public obligations. </w:t>
      </w:r>
    </w:p>
    <w:p w14:paraId="4AE7A199" w14:textId="77777777" w:rsidR="00496AA5" w:rsidRDefault="00496AA5" w:rsidP="00496AA5">
      <w:pPr>
        <w:rPr>
          <w:rFonts w:ascii="Garamond" w:hAnsi="Garamond"/>
          <w:sz w:val="22"/>
          <w:szCs w:val="22"/>
        </w:rPr>
      </w:pPr>
    </w:p>
    <w:p w14:paraId="332F37E9" w14:textId="77777777" w:rsidR="00496AA5" w:rsidRPr="005C5964" w:rsidRDefault="00496AA5" w:rsidP="00496AA5">
      <w:pPr>
        <w:rPr>
          <w:rFonts w:ascii="Garamond" w:hAnsi="Garamond"/>
          <w:sz w:val="22"/>
          <w:szCs w:val="22"/>
        </w:rPr>
      </w:pPr>
      <w:r>
        <w:rPr>
          <w:rFonts w:ascii="Garamond" w:hAnsi="Garamond"/>
          <w:sz w:val="22"/>
          <w:szCs w:val="22"/>
        </w:rPr>
        <w:t>This workshop</w:t>
      </w:r>
      <w:r w:rsidRPr="0034420C">
        <w:rPr>
          <w:rFonts w:ascii="Garamond" w:hAnsi="Garamond"/>
          <w:sz w:val="22"/>
          <w:szCs w:val="22"/>
        </w:rPr>
        <w:t xml:space="preserve"> fulfills</w:t>
      </w:r>
      <w:r>
        <w:rPr>
          <w:rFonts w:ascii="Garamond" w:hAnsi="Garamond"/>
          <w:sz w:val="22"/>
          <w:szCs w:val="22"/>
        </w:rPr>
        <w:t xml:space="preserve"> the federally-mandated, 8-hour responsible conduct in research training requirement for all PhD students supported by federal funding, as well as the Graduate School 3-hour ethics training requirement. </w:t>
      </w:r>
      <w:r>
        <w:rPr>
          <w:rFonts w:ascii="Garamond" w:hAnsi="Garamond"/>
          <w:i/>
          <w:sz w:val="22"/>
          <w:szCs w:val="22"/>
        </w:rPr>
        <w:t>(Questions about federal funding?  Check with your DGS.)</w:t>
      </w:r>
    </w:p>
    <w:p w14:paraId="5B9A802A" w14:textId="77777777" w:rsidR="002438D5" w:rsidRDefault="002438D5" w:rsidP="002438D5"/>
    <w:p w14:paraId="323EB5E6" w14:textId="77777777" w:rsidR="00496AA5" w:rsidRDefault="00496AA5" w:rsidP="002438D5"/>
    <w:p w14:paraId="78CC17C6" w14:textId="4DC877CC" w:rsidR="004E66E9" w:rsidRDefault="004E66E9" w:rsidP="004E66E9">
      <w:pPr>
        <w:rPr>
          <w:rFonts w:ascii="Garamond" w:hAnsi="Garamond"/>
          <w:b/>
          <w:sz w:val="22"/>
        </w:rPr>
      </w:pPr>
      <w:r w:rsidRPr="002A5557">
        <w:rPr>
          <w:rFonts w:ascii="Garamond" w:hAnsi="Garamond"/>
          <w:b/>
          <w:sz w:val="22"/>
        </w:rPr>
        <w:t>7:30 – 8:</w:t>
      </w:r>
      <w:r>
        <w:rPr>
          <w:rFonts w:ascii="Garamond" w:hAnsi="Garamond"/>
          <w:b/>
          <w:sz w:val="22"/>
        </w:rPr>
        <w:t>00</w:t>
      </w:r>
      <w:r w:rsidRPr="002A5557">
        <w:rPr>
          <w:rFonts w:ascii="Garamond" w:hAnsi="Garamond"/>
          <w:b/>
          <w:sz w:val="22"/>
        </w:rPr>
        <w:t>: Registration</w:t>
      </w:r>
      <w:r w:rsidR="00C374CB">
        <w:rPr>
          <w:rFonts w:ascii="Garamond" w:hAnsi="Garamond"/>
          <w:b/>
          <w:sz w:val="22"/>
        </w:rPr>
        <w:t xml:space="preserve"> (DeBartolo 101)</w:t>
      </w:r>
    </w:p>
    <w:p w14:paraId="48B91166" w14:textId="77777777" w:rsidR="004E66E9" w:rsidRDefault="004E66E9" w:rsidP="004E66E9">
      <w:pPr>
        <w:rPr>
          <w:rFonts w:ascii="Garamond" w:hAnsi="Garamond"/>
          <w:b/>
          <w:sz w:val="22"/>
        </w:rPr>
      </w:pPr>
    </w:p>
    <w:p w14:paraId="7EDD434D" w14:textId="4537610D" w:rsidR="004E66E9" w:rsidRPr="002A5557" w:rsidRDefault="004E66E9" w:rsidP="004E66E9">
      <w:pPr>
        <w:rPr>
          <w:rFonts w:ascii="Garamond" w:hAnsi="Garamond"/>
          <w:b/>
          <w:sz w:val="22"/>
        </w:rPr>
      </w:pPr>
      <w:r>
        <w:rPr>
          <w:rFonts w:ascii="Garamond" w:hAnsi="Garamond"/>
          <w:b/>
          <w:sz w:val="22"/>
        </w:rPr>
        <w:t>8:00 – 8:15: Welcoming Remarks; Recognizing and approaching ethical problems</w:t>
      </w:r>
      <w:r w:rsidR="00C374CB">
        <w:rPr>
          <w:rFonts w:ascii="Garamond" w:hAnsi="Garamond"/>
          <w:b/>
          <w:sz w:val="22"/>
        </w:rPr>
        <w:t xml:space="preserve"> (DeBartolo 101)</w:t>
      </w:r>
    </w:p>
    <w:p w14:paraId="096BEB98" w14:textId="77777777" w:rsidR="004E66E9" w:rsidRDefault="004E66E9" w:rsidP="004E66E9">
      <w:pPr>
        <w:ind w:left="720" w:hanging="180"/>
        <w:rPr>
          <w:rFonts w:ascii="Garamond" w:hAnsi="Garamond"/>
          <w:sz w:val="22"/>
        </w:rPr>
      </w:pPr>
      <w:r>
        <w:rPr>
          <w:rFonts w:ascii="Garamond" w:hAnsi="Garamond"/>
          <w:sz w:val="22"/>
        </w:rPr>
        <w:t xml:space="preserve">John </w:t>
      </w:r>
      <w:proofErr w:type="spellStart"/>
      <w:r>
        <w:rPr>
          <w:rFonts w:ascii="Garamond" w:hAnsi="Garamond"/>
          <w:sz w:val="22"/>
        </w:rPr>
        <w:t>Lubker</w:t>
      </w:r>
      <w:proofErr w:type="spellEnd"/>
      <w:r w:rsidRPr="002A5557">
        <w:rPr>
          <w:rFonts w:ascii="Garamond" w:hAnsi="Garamond"/>
          <w:sz w:val="22"/>
        </w:rPr>
        <w:t xml:space="preserve">, </w:t>
      </w:r>
      <w:r>
        <w:rPr>
          <w:rFonts w:ascii="Garamond" w:hAnsi="Garamond"/>
          <w:sz w:val="22"/>
        </w:rPr>
        <w:t>Associate Dean For Academic Affairs</w:t>
      </w:r>
    </w:p>
    <w:p w14:paraId="796F957F" w14:textId="77777777" w:rsidR="004540DE" w:rsidRPr="002A5557" w:rsidRDefault="004540DE" w:rsidP="004E66E9">
      <w:pPr>
        <w:ind w:left="720" w:hanging="180"/>
        <w:rPr>
          <w:rFonts w:ascii="Garamond" w:hAnsi="Garamond"/>
          <w:sz w:val="22"/>
        </w:rPr>
      </w:pPr>
    </w:p>
    <w:p w14:paraId="5133B535" w14:textId="3AC617CA" w:rsidR="002438D5" w:rsidRDefault="002438D5" w:rsidP="00F85CF8">
      <w:pPr>
        <w:spacing w:before="120"/>
        <w:rPr>
          <w:rFonts w:ascii="Garamond" w:hAnsi="Garamond"/>
          <w:b/>
          <w:sz w:val="22"/>
        </w:rPr>
      </w:pPr>
      <w:r>
        <w:rPr>
          <w:rFonts w:ascii="Garamond" w:hAnsi="Garamond"/>
          <w:b/>
          <w:sz w:val="22"/>
        </w:rPr>
        <w:t>8</w:t>
      </w:r>
      <w:r w:rsidRPr="002A5557">
        <w:rPr>
          <w:rFonts w:ascii="Garamond" w:hAnsi="Garamond"/>
          <w:b/>
          <w:sz w:val="22"/>
        </w:rPr>
        <w:t>:</w:t>
      </w:r>
      <w:r>
        <w:rPr>
          <w:rFonts w:ascii="Garamond" w:hAnsi="Garamond"/>
          <w:b/>
          <w:sz w:val="22"/>
        </w:rPr>
        <w:t>15</w:t>
      </w:r>
      <w:r w:rsidRPr="002A5557">
        <w:rPr>
          <w:rFonts w:ascii="Garamond" w:hAnsi="Garamond"/>
          <w:b/>
          <w:sz w:val="22"/>
        </w:rPr>
        <w:t xml:space="preserve"> – </w:t>
      </w:r>
      <w:r>
        <w:rPr>
          <w:rFonts w:ascii="Garamond" w:hAnsi="Garamond"/>
          <w:b/>
          <w:sz w:val="22"/>
        </w:rPr>
        <w:t>9</w:t>
      </w:r>
      <w:r w:rsidRPr="002A5557">
        <w:rPr>
          <w:rFonts w:ascii="Garamond" w:hAnsi="Garamond"/>
          <w:b/>
          <w:sz w:val="22"/>
        </w:rPr>
        <w:t>:</w:t>
      </w:r>
      <w:r>
        <w:rPr>
          <w:rFonts w:ascii="Garamond" w:hAnsi="Garamond"/>
          <w:b/>
          <w:sz w:val="22"/>
        </w:rPr>
        <w:t>45</w:t>
      </w:r>
      <w:r w:rsidRPr="002A5557">
        <w:rPr>
          <w:rFonts w:ascii="Garamond" w:hAnsi="Garamond"/>
          <w:b/>
          <w:sz w:val="22"/>
        </w:rPr>
        <w:t>: Research Misconduct and “The Lab”</w:t>
      </w:r>
      <w:r w:rsidR="00C374CB">
        <w:rPr>
          <w:rFonts w:ascii="Garamond" w:hAnsi="Garamond"/>
          <w:b/>
          <w:sz w:val="22"/>
        </w:rPr>
        <w:t xml:space="preserve"> (DeBartolo 101)</w:t>
      </w:r>
    </w:p>
    <w:p w14:paraId="229AD0C0" w14:textId="77777777" w:rsidR="004E66E9" w:rsidRDefault="004E66E9" w:rsidP="00C21124">
      <w:pPr>
        <w:spacing w:after="60"/>
        <w:ind w:left="734" w:hanging="187"/>
        <w:rPr>
          <w:rFonts w:ascii="Garamond" w:hAnsi="Garamond"/>
          <w:sz w:val="22"/>
        </w:rPr>
      </w:pPr>
      <w:r>
        <w:rPr>
          <w:rFonts w:ascii="Garamond" w:hAnsi="Garamond"/>
          <w:sz w:val="22"/>
        </w:rPr>
        <w:t xml:space="preserve">Cindy </w:t>
      </w:r>
      <w:proofErr w:type="spellStart"/>
      <w:r>
        <w:rPr>
          <w:rFonts w:ascii="Garamond" w:hAnsi="Garamond"/>
          <w:sz w:val="22"/>
        </w:rPr>
        <w:t>Bergeman</w:t>
      </w:r>
      <w:proofErr w:type="spellEnd"/>
      <w:r>
        <w:rPr>
          <w:rFonts w:ascii="Garamond" w:hAnsi="Garamond"/>
          <w:sz w:val="22"/>
        </w:rPr>
        <w:t>, Associate Vice-President for Research; Professor of Psychology</w:t>
      </w:r>
    </w:p>
    <w:p w14:paraId="11C99FDA" w14:textId="77777777" w:rsidR="00496AA5" w:rsidRPr="00EC3852" w:rsidRDefault="00496AA5" w:rsidP="00496AA5">
      <w:pPr>
        <w:rPr>
          <w:rFonts w:ascii="Garamond" w:hAnsi="Garamond"/>
          <w:b/>
          <w:sz w:val="22"/>
        </w:rPr>
      </w:pPr>
      <w:r w:rsidRPr="008D28A1">
        <w:rPr>
          <w:rFonts w:ascii="Garamond" w:hAnsi="Garamond"/>
          <w:sz w:val="22"/>
        </w:rPr>
        <w:t xml:space="preserve">This session asks students to navigate a hypothetical case of research misconduct as the main characters of an interactive video.  Though set in a research laboratory, the video </w:t>
      </w:r>
      <w:r>
        <w:rPr>
          <w:rFonts w:ascii="Garamond" w:hAnsi="Garamond"/>
          <w:sz w:val="22"/>
        </w:rPr>
        <w:t>encourages students of all disciplines to engage</w:t>
      </w:r>
      <w:r w:rsidRPr="008D28A1">
        <w:rPr>
          <w:rFonts w:ascii="Garamond" w:hAnsi="Garamond"/>
          <w:sz w:val="22"/>
        </w:rPr>
        <w:t xml:space="preserve"> with larger questions of </w:t>
      </w:r>
      <w:r>
        <w:rPr>
          <w:rFonts w:ascii="Garamond" w:hAnsi="Garamond"/>
          <w:sz w:val="22"/>
        </w:rPr>
        <w:t>ethical research and data management practices, responsible mentoring relationships, and even navigating work-life balance.  Participants will gain practical advice for thinking through ethical decision-making processes—in any field—as they explore the moving pieces and possible consequences of research misconduct.</w:t>
      </w:r>
    </w:p>
    <w:p w14:paraId="2419EDEF" w14:textId="77777777" w:rsidR="00496AA5" w:rsidRPr="002A5557" w:rsidRDefault="00496AA5" w:rsidP="00C21124">
      <w:pPr>
        <w:spacing w:after="60"/>
        <w:ind w:left="734" w:hanging="187"/>
        <w:rPr>
          <w:rFonts w:ascii="Garamond" w:hAnsi="Garamond"/>
          <w:sz w:val="22"/>
        </w:rPr>
      </w:pPr>
    </w:p>
    <w:p w14:paraId="6BB774CB" w14:textId="792E6A20" w:rsidR="00B72C46" w:rsidRPr="00DB28BB" w:rsidRDefault="00C004FF" w:rsidP="00B72C46">
      <w:pPr>
        <w:spacing w:before="360"/>
        <w:rPr>
          <w:rFonts w:ascii="Garamond" w:hAnsi="Garamond"/>
          <w:b/>
          <w:sz w:val="22"/>
        </w:rPr>
      </w:pPr>
      <w:r>
        <w:rPr>
          <w:rFonts w:ascii="Garamond" w:hAnsi="Garamond"/>
          <w:b/>
          <w:sz w:val="22"/>
        </w:rPr>
        <w:t>9</w:t>
      </w:r>
      <w:r w:rsidR="002438D5" w:rsidRPr="002A5557">
        <w:rPr>
          <w:rFonts w:ascii="Garamond" w:hAnsi="Garamond"/>
          <w:b/>
          <w:sz w:val="22"/>
        </w:rPr>
        <w:t>:</w:t>
      </w:r>
      <w:r>
        <w:rPr>
          <w:rFonts w:ascii="Garamond" w:hAnsi="Garamond"/>
          <w:b/>
          <w:sz w:val="22"/>
        </w:rPr>
        <w:t>45</w:t>
      </w:r>
      <w:r w:rsidR="002438D5" w:rsidRPr="002A5557">
        <w:rPr>
          <w:rFonts w:ascii="Garamond" w:hAnsi="Garamond"/>
          <w:b/>
          <w:sz w:val="22"/>
        </w:rPr>
        <w:t xml:space="preserve"> – </w:t>
      </w:r>
      <w:r>
        <w:rPr>
          <w:rFonts w:ascii="Garamond" w:hAnsi="Garamond"/>
          <w:b/>
          <w:sz w:val="22"/>
        </w:rPr>
        <w:t>10:30</w:t>
      </w:r>
      <w:r w:rsidR="002438D5" w:rsidRPr="002A5557">
        <w:rPr>
          <w:rFonts w:ascii="Garamond" w:hAnsi="Garamond"/>
          <w:b/>
          <w:sz w:val="22"/>
        </w:rPr>
        <w:t xml:space="preserve">: </w:t>
      </w:r>
      <w:r w:rsidR="00B72C46">
        <w:rPr>
          <w:rFonts w:ascii="Garamond" w:hAnsi="Garamond"/>
          <w:b/>
          <w:sz w:val="22"/>
        </w:rPr>
        <w:t>Mentoring Discussion (DeBartolo 101)</w:t>
      </w:r>
    </w:p>
    <w:p w14:paraId="50E22FA4" w14:textId="77777777" w:rsidR="00B72C46" w:rsidRDefault="00B72C46" w:rsidP="00B72C46">
      <w:pPr>
        <w:ind w:left="900" w:hanging="180"/>
        <w:rPr>
          <w:rFonts w:ascii="Garamond" w:hAnsi="Garamond"/>
          <w:sz w:val="22"/>
        </w:rPr>
      </w:pPr>
      <w:r>
        <w:rPr>
          <w:rFonts w:ascii="Garamond" w:hAnsi="Garamond"/>
          <w:sz w:val="22"/>
        </w:rPr>
        <w:t xml:space="preserve">Jessica </w:t>
      </w:r>
      <w:proofErr w:type="spellStart"/>
      <w:r>
        <w:rPr>
          <w:rFonts w:ascii="Garamond" w:hAnsi="Garamond"/>
          <w:sz w:val="22"/>
        </w:rPr>
        <w:t>Collett</w:t>
      </w:r>
      <w:proofErr w:type="spellEnd"/>
      <w:r>
        <w:rPr>
          <w:rFonts w:ascii="Garamond" w:hAnsi="Garamond"/>
          <w:sz w:val="22"/>
        </w:rPr>
        <w:t>, Associate Professor, Sociology</w:t>
      </w:r>
    </w:p>
    <w:p w14:paraId="104A7FE5" w14:textId="77777777" w:rsidR="00B72C46" w:rsidRDefault="00B72C46" w:rsidP="00B72C46">
      <w:pPr>
        <w:ind w:left="900" w:hanging="180"/>
        <w:rPr>
          <w:rFonts w:ascii="Garamond" w:hAnsi="Garamond"/>
          <w:sz w:val="22"/>
        </w:rPr>
      </w:pPr>
      <w:r>
        <w:rPr>
          <w:rFonts w:ascii="Garamond" w:hAnsi="Garamond"/>
          <w:sz w:val="22"/>
        </w:rPr>
        <w:t xml:space="preserve">Tom </w:t>
      </w:r>
      <w:proofErr w:type="spellStart"/>
      <w:r>
        <w:rPr>
          <w:rFonts w:ascii="Garamond" w:hAnsi="Garamond"/>
          <w:sz w:val="22"/>
        </w:rPr>
        <w:t>Fuja</w:t>
      </w:r>
      <w:proofErr w:type="spellEnd"/>
      <w:r>
        <w:rPr>
          <w:rFonts w:ascii="Garamond" w:hAnsi="Garamond"/>
          <w:sz w:val="22"/>
        </w:rPr>
        <w:t>, Professor and Department Chair, Electrical Engineering</w:t>
      </w:r>
    </w:p>
    <w:p w14:paraId="040A7AA8" w14:textId="77777777" w:rsidR="00B72C46" w:rsidRPr="00880F20" w:rsidRDefault="00B72C46" w:rsidP="00B72C46">
      <w:pPr>
        <w:ind w:left="900" w:hanging="180"/>
        <w:rPr>
          <w:rFonts w:ascii="Garamond" w:hAnsi="Garamond"/>
          <w:sz w:val="22"/>
        </w:rPr>
      </w:pPr>
      <w:r>
        <w:rPr>
          <w:rFonts w:ascii="Garamond" w:hAnsi="Garamond"/>
          <w:sz w:val="22"/>
        </w:rPr>
        <w:t>Laura Carlson, Professor of Psychology; Dean, The Graduate School, Vice-President and Associate Provost</w:t>
      </w:r>
    </w:p>
    <w:p w14:paraId="31856FB7" w14:textId="06E455B6" w:rsidR="00C004FF" w:rsidRDefault="004540DE" w:rsidP="00F85CF8">
      <w:pPr>
        <w:rPr>
          <w:rFonts w:ascii="Garamond" w:hAnsi="Garamond"/>
          <w:sz w:val="22"/>
        </w:rPr>
      </w:pPr>
      <w:r>
        <w:rPr>
          <w:rFonts w:ascii="Garamond" w:hAnsi="Garamond"/>
          <w:sz w:val="22"/>
        </w:rPr>
        <w:tab/>
        <w:t xml:space="preserve">Dani Brake, </w:t>
      </w:r>
      <w:proofErr w:type="spellStart"/>
      <w:r>
        <w:rPr>
          <w:rFonts w:ascii="Garamond" w:hAnsi="Garamond"/>
          <w:sz w:val="22"/>
        </w:rPr>
        <w:t>Post Doctoral</w:t>
      </w:r>
      <w:proofErr w:type="spellEnd"/>
      <w:r>
        <w:rPr>
          <w:rFonts w:ascii="Garamond" w:hAnsi="Garamond"/>
          <w:sz w:val="22"/>
        </w:rPr>
        <w:t xml:space="preserve"> Scholar, Applied and Computational Math and Statistics</w:t>
      </w:r>
    </w:p>
    <w:p w14:paraId="2960CA39" w14:textId="77777777" w:rsidR="00496AA5" w:rsidRDefault="00496AA5" w:rsidP="00F85CF8">
      <w:pPr>
        <w:rPr>
          <w:rFonts w:ascii="Garamond" w:hAnsi="Garamond"/>
          <w:sz w:val="22"/>
        </w:rPr>
      </w:pPr>
    </w:p>
    <w:p w14:paraId="649B1D12" w14:textId="67B86DFF" w:rsidR="00496AA5" w:rsidRPr="0099525B" w:rsidRDefault="00496AA5" w:rsidP="00496AA5">
      <w:pPr>
        <w:rPr>
          <w:rFonts w:ascii="Garamond" w:hAnsi="Garamond"/>
          <w:sz w:val="22"/>
        </w:rPr>
      </w:pPr>
      <w:r>
        <w:rPr>
          <w:rFonts w:ascii="Garamond" w:hAnsi="Garamond"/>
          <w:sz w:val="22"/>
        </w:rPr>
        <w:t xml:space="preserve">This session addresses broader issues in forming and maintaining professional mentor/mentee relationships.  Participants will learn what to consider when selecting an advisor, what they can expect from professional working relationships, and how to build peer mentor networks.  This session will offer participants the ability to anonymously submit their own questions for the panel to discuss.   </w:t>
      </w:r>
    </w:p>
    <w:p w14:paraId="1F01F4CE" w14:textId="77777777" w:rsidR="004540DE" w:rsidRDefault="004540DE" w:rsidP="00F85CF8">
      <w:pPr>
        <w:rPr>
          <w:rFonts w:ascii="Garamond" w:hAnsi="Garamond"/>
          <w:sz w:val="22"/>
        </w:rPr>
      </w:pPr>
    </w:p>
    <w:p w14:paraId="290FF79D" w14:textId="77777777" w:rsidR="00496AA5" w:rsidRDefault="00496AA5" w:rsidP="00F85CF8">
      <w:pPr>
        <w:rPr>
          <w:rFonts w:ascii="Garamond" w:hAnsi="Garamond"/>
          <w:sz w:val="22"/>
        </w:rPr>
      </w:pPr>
    </w:p>
    <w:p w14:paraId="671B9B6A" w14:textId="32521666" w:rsidR="00C004FF" w:rsidRPr="00C004FF" w:rsidRDefault="00C004FF" w:rsidP="00F85CF8">
      <w:pPr>
        <w:rPr>
          <w:rFonts w:ascii="Garamond" w:hAnsi="Garamond"/>
          <w:b/>
          <w:sz w:val="22"/>
        </w:rPr>
      </w:pPr>
      <w:r>
        <w:rPr>
          <w:rFonts w:ascii="Garamond" w:hAnsi="Garamond"/>
          <w:b/>
          <w:sz w:val="22"/>
        </w:rPr>
        <w:t>10:30 – 10:45: Break</w:t>
      </w:r>
    </w:p>
    <w:p w14:paraId="2278015C" w14:textId="44B3D633" w:rsidR="002438D5" w:rsidRDefault="00C004FF" w:rsidP="000E7A1C">
      <w:pPr>
        <w:spacing w:before="360"/>
        <w:rPr>
          <w:rFonts w:ascii="Garamond" w:hAnsi="Garamond"/>
          <w:b/>
          <w:sz w:val="22"/>
        </w:rPr>
      </w:pPr>
      <w:r>
        <w:rPr>
          <w:rFonts w:ascii="Garamond" w:hAnsi="Garamond"/>
          <w:b/>
          <w:sz w:val="22"/>
        </w:rPr>
        <w:t>10:45</w:t>
      </w:r>
      <w:r w:rsidR="002438D5" w:rsidRPr="002A5557">
        <w:rPr>
          <w:rFonts w:ascii="Garamond" w:hAnsi="Garamond"/>
          <w:b/>
          <w:sz w:val="22"/>
        </w:rPr>
        <w:t xml:space="preserve"> – 1</w:t>
      </w:r>
      <w:r w:rsidR="002438D5">
        <w:rPr>
          <w:rFonts w:ascii="Garamond" w:hAnsi="Garamond"/>
          <w:b/>
          <w:sz w:val="22"/>
        </w:rPr>
        <w:t>2</w:t>
      </w:r>
      <w:r w:rsidR="002438D5" w:rsidRPr="002A5557">
        <w:rPr>
          <w:rFonts w:ascii="Garamond" w:hAnsi="Garamond"/>
          <w:b/>
          <w:sz w:val="22"/>
        </w:rPr>
        <w:t>:</w:t>
      </w:r>
      <w:r w:rsidR="00B72C46">
        <w:rPr>
          <w:rFonts w:ascii="Garamond" w:hAnsi="Garamond"/>
          <w:b/>
          <w:sz w:val="22"/>
        </w:rPr>
        <w:t>00</w:t>
      </w:r>
      <w:r w:rsidR="002438D5" w:rsidRPr="002A5557">
        <w:rPr>
          <w:rFonts w:ascii="Garamond" w:hAnsi="Garamond"/>
          <w:b/>
          <w:sz w:val="22"/>
        </w:rPr>
        <w:t xml:space="preserve">: </w:t>
      </w:r>
      <w:r w:rsidR="00B72C46">
        <w:rPr>
          <w:rFonts w:ascii="Garamond" w:hAnsi="Garamond"/>
          <w:b/>
          <w:sz w:val="22"/>
        </w:rPr>
        <w:t>Diversity and Inclusion (DeBartolo 101)</w:t>
      </w:r>
    </w:p>
    <w:p w14:paraId="034C4F79" w14:textId="57AF4179" w:rsidR="00B72C46" w:rsidRPr="00B72C46" w:rsidRDefault="004540DE" w:rsidP="00B72C46">
      <w:pPr>
        <w:spacing w:after="60"/>
        <w:ind w:left="734" w:hanging="187"/>
        <w:rPr>
          <w:rFonts w:ascii="Garamond" w:hAnsi="Garamond"/>
          <w:sz w:val="22"/>
        </w:rPr>
      </w:pPr>
      <w:r>
        <w:rPr>
          <w:rFonts w:ascii="Garamond" w:hAnsi="Garamond"/>
          <w:sz w:val="22"/>
        </w:rPr>
        <w:t>Pamela Nolan Young</w:t>
      </w:r>
      <w:r w:rsidR="00B72C46" w:rsidRPr="002A5557">
        <w:rPr>
          <w:rFonts w:ascii="Garamond" w:hAnsi="Garamond"/>
          <w:sz w:val="22"/>
        </w:rPr>
        <w:t xml:space="preserve">, </w:t>
      </w:r>
      <w:r w:rsidR="00B72C46">
        <w:rPr>
          <w:rFonts w:ascii="Garamond" w:hAnsi="Garamond"/>
          <w:sz w:val="22"/>
        </w:rPr>
        <w:t xml:space="preserve">Director of Diversity and Inclusion, </w:t>
      </w:r>
      <w:r>
        <w:rPr>
          <w:rFonts w:ascii="Garamond" w:hAnsi="Garamond"/>
          <w:sz w:val="22"/>
        </w:rPr>
        <w:t>Office of the Provost</w:t>
      </w:r>
      <w:r w:rsidR="00B72C46" w:rsidRPr="00F85CF8">
        <w:rPr>
          <w:rFonts w:ascii="Garamond" w:hAnsi="Garamond"/>
          <w:sz w:val="22"/>
        </w:rPr>
        <w:t xml:space="preserve"> </w:t>
      </w:r>
    </w:p>
    <w:p w14:paraId="799E486D" w14:textId="1200B8FF" w:rsidR="004C678E" w:rsidRPr="002A5557" w:rsidRDefault="00B72C46" w:rsidP="000E7A1C">
      <w:pPr>
        <w:spacing w:before="360"/>
        <w:rPr>
          <w:rFonts w:ascii="Garamond" w:hAnsi="Garamond"/>
          <w:b/>
          <w:sz w:val="22"/>
        </w:rPr>
      </w:pPr>
      <w:r>
        <w:rPr>
          <w:rFonts w:ascii="Garamond" w:hAnsi="Garamond"/>
          <w:b/>
          <w:sz w:val="22"/>
        </w:rPr>
        <w:t>12:00</w:t>
      </w:r>
      <w:r w:rsidR="004C678E" w:rsidRPr="002A5557">
        <w:rPr>
          <w:rFonts w:ascii="Garamond" w:hAnsi="Garamond"/>
          <w:b/>
          <w:sz w:val="22"/>
        </w:rPr>
        <w:t xml:space="preserve"> – </w:t>
      </w:r>
      <w:r>
        <w:rPr>
          <w:rFonts w:ascii="Garamond" w:hAnsi="Garamond"/>
          <w:b/>
          <w:sz w:val="22"/>
        </w:rPr>
        <w:t>1:15</w:t>
      </w:r>
      <w:r w:rsidR="004C678E" w:rsidRPr="002A5557">
        <w:rPr>
          <w:rFonts w:ascii="Garamond" w:hAnsi="Garamond"/>
          <w:b/>
          <w:sz w:val="22"/>
        </w:rPr>
        <w:t xml:space="preserve">: </w:t>
      </w:r>
      <w:r w:rsidR="004C678E">
        <w:rPr>
          <w:rFonts w:ascii="Garamond" w:hAnsi="Garamond"/>
          <w:b/>
          <w:sz w:val="22"/>
        </w:rPr>
        <w:t>Lunch in the Morris Inn</w:t>
      </w:r>
      <w:r w:rsidR="00C374CB">
        <w:rPr>
          <w:rFonts w:ascii="Garamond" w:hAnsi="Garamond"/>
          <w:b/>
          <w:sz w:val="22"/>
        </w:rPr>
        <w:t xml:space="preserve"> (Smith Ballroom)</w:t>
      </w:r>
    </w:p>
    <w:p w14:paraId="48CE5AA2" w14:textId="0DBEF3E1" w:rsidR="00DB28BB" w:rsidRPr="00DB28BB" w:rsidRDefault="00B72C46" w:rsidP="0099525B">
      <w:pPr>
        <w:spacing w:before="360"/>
        <w:rPr>
          <w:rFonts w:ascii="Garamond" w:hAnsi="Garamond"/>
          <w:b/>
          <w:sz w:val="22"/>
        </w:rPr>
      </w:pPr>
      <w:r>
        <w:rPr>
          <w:rFonts w:ascii="Garamond" w:hAnsi="Garamond"/>
          <w:b/>
          <w:sz w:val="22"/>
        </w:rPr>
        <w:t>1:15</w:t>
      </w:r>
      <w:r w:rsidR="002438D5">
        <w:rPr>
          <w:rFonts w:ascii="Garamond" w:hAnsi="Garamond"/>
          <w:b/>
          <w:sz w:val="22"/>
        </w:rPr>
        <w:t xml:space="preserve"> – </w:t>
      </w:r>
      <w:r w:rsidR="002438D5" w:rsidRPr="002A5557">
        <w:rPr>
          <w:rFonts w:ascii="Garamond" w:hAnsi="Garamond"/>
          <w:b/>
          <w:sz w:val="22"/>
        </w:rPr>
        <w:t>2:</w:t>
      </w:r>
      <w:r w:rsidR="002438D5">
        <w:rPr>
          <w:rFonts w:ascii="Garamond" w:hAnsi="Garamond"/>
          <w:b/>
          <w:sz w:val="22"/>
        </w:rPr>
        <w:t>3</w:t>
      </w:r>
      <w:r w:rsidR="002438D5" w:rsidRPr="002A5557">
        <w:rPr>
          <w:rFonts w:ascii="Garamond" w:hAnsi="Garamond"/>
          <w:b/>
          <w:sz w:val="22"/>
        </w:rPr>
        <w:t xml:space="preserve">0: </w:t>
      </w:r>
      <w:r>
        <w:rPr>
          <w:rFonts w:ascii="Garamond" w:hAnsi="Garamond"/>
          <w:b/>
          <w:sz w:val="22"/>
        </w:rPr>
        <w:t xml:space="preserve">Human Subjects, </w:t>
      </w:r>
      <w:r w:rsidR="00496AA5">
        <w:rPr>
          <w:rFonts w:ascii="Garamond" w:hAnsi="Garamond"/>
          <w:b/>
          <w:sz w:val="22"/>
        </w:rPr>
        <w:t>Animal Subjects</w:t>
      </w:r>
      <w:r w:rsidR="00C374CB">
        <w:rPr>
          <w:rFonts w:ascii="Garamond" w:hAnsi="Garamond"/>
          <w:b/>
          <w:sz w:val="22"/>
        </w:rPr>
        <w:t xml:space="preserve"> (DeBartolo 101)</w:t>
      </w:r>
    </w:p>
    <w:p w14:paraId="49968B9D" w14:textId="77777777" w:rsidR="00496AA5" w:rsidRDefault="00496AA5" w:rsidP="00496AA5">
      <w:pPr>
        <w:spacing w:after="60"/>
        <w:ind w:left="734" w:hanging="187"/>
        <w:rPr>
          <w:rFonts w:ascii="Garamond" w:hAnsi="Garamond"/>
          <w:sz w:val="22"/>
        </w:rPr>
      </w:pPr>
      <w:r>
        <w:rPr>
          <w:rFonts w:ascii="Garamond" w:hAnsi="Garamond"/>
          <w:sz w:val="22"/>
        </w:rPr>
        <w:t xml:space="preserve">Cindy </w:t>
      </w:r>
      <w:proofErr w:type="spellStart"/>
      <w:r>
        <w:rPr>
          <w:rFonts w:ascii="Garamond" w:hAnsi="Garamond"/>
          <w:sz w:val="22"/>
        </w:rPr>
        <w:t>Bergeman</w:t>
      </w:r>
      <w:proofErr w:type="spellEnd"/>
      <w:r>
        <w:rPr>
          <w:rFonts w:ascii="Garamond" w:hAnsi="Garamond"/>
          <w:sz w:val="22"/>
        </w:rPr>
        <w:t>, Associate Vice-President for Research; Professor of Psychology</w:t>
      </w:r>
    </w:p>
    <w:p w14:paraId="128D3AF3" w14:textId="4F1B4721" w:rsidR="00CE7C3A" w:rsidRDefault="00CE7C3A" w:rsidP="00496AA5">
      <w:pPr>
        <w:spacing w:after="60"/>
        <w:ind w:left="734" w:hanging="187"/>
        <w:rPr>
          <w:rFonts w:ascii="Garamond" w:hAnsi="Garamond"/>
          <w:sz w:val="22"/>
        </w:rPr>
      </w:pPr>
      <w:r>
        <w:rPr>
          <w:rFonts w:ascii="Garamond" w:hAnsi="Garamond"/>
          <w:sz w:val="22"/>
        </w:rPr>
        <w:t>TBD</w:t>
      </w:r>
    </w:p>
    <w:p w14:paraId="58239750" w14:textId="477BAA9E" w:rsidR="00C21124" w:rsidRPr="00496AA5" w:rsidRDefault="00496AA5" w:rsidP="00496AA5">
      <w:pPr>
        <w:ind w:left="720"/>
        <w:rPr>
          <w:rFonts w:ascii="Garamond" w:eastAsia="Times New Roman" w:hAnsi="Garamond" w:cs="Times New Roman"/>
          <w:sz w:val="22"/>
          <w:szCs w:val="22"/>
        </w:rPr>
      </w:pPr>
      <w:r w:rsidRPr="00E911F7">
        <w:rPr>
          <w:rFonts w:ascii="Garamond" w:eastAsia="Times New Roman" w:hAnsi="Garamond" w:cs="Arial"/>
          <w:color w:val="222222"/>
          <w:sz w:val="22"/>
          <w:szCs w:val="22"/>
          <w:shd w:val="clear" w:color="auto" w:fill="FFFFFF"/>
        </w:rPr>
        <w:lastRenderedPageBreak/>
        <w:t>This session focuses on the historical context of research with human</w:t>
      </w:r>
      <w:r>
        <w:rPr>
          <w:rFonts w:ascii="Garamond" w:eastAsia="Times New Roman" w:hAnsi="Garamond" w:cs="Arial"/>
          <w:color w:val="222222"/>
          <w:sz w:val="22"/>
          <w:szCs w:val="22"/>
          <w:shd w:val="clear" w:color="auto" w:fill="FFFFFF"/>
        </w:rPr>
        <w:t xml:space="preserve"> and animal</w:t>
      </w:r>
      <w:r w:rsidRPr="00E911F7">
        <w:rPr>
          <w:rFonts w:ascii="Garamond" w:eastAsia="Times New Roman" w:hAnsi="Garamond" w:cs="Arial"/>
          <w:color w:val="222222"/>
          <w:sz w:val="22"/>
          <w:szCs w:val="22"/>
          <w:shd w:val="clear" w:color="auto" w:fill="FFFFFF"/>
        </w:rPr>
        <w:t xml:space="preserve"> subjects</w:t>
      </w:r>
      <w:r>
        <w:rPr>
          <w:rFonts w:ascii="Garamond" w:eastAsia="Times New Roman" w:hAnsi="Garamond" w:cs="Arial"/>
          <w:color w:val="222222"/>
          <w:sz w:val="22"/>
          <w:szCs w:val="22"/>
          <w:shd w:val="clear" w:color="auto" w:fill="FFFFFF"/>
        </w:rPr>
        <w:t>.  Participants will gain a deeper understanding of</w:t>
      </w:r>
      <w:r w:rsidRPr="00E911F7">
        <w:rPr>
          <w:rFonts w:ascii="Garamond" w:eastAsia="Times New Roman" w:hAnsi="Garamond" w:cs="Arial"/>
          <w:color w:val="222222"/>
          <w:sz w:val="22"/>
          <w:szCs w:val="22"/>
          <w:shd w:val="clear" w:color="auto" w:fill="FFFFFF"/>
        </w:rPr>
        <w:t xml:space="preserve"> the roles and responsibilities of the researcher, the Institutional Review Board (IRB) and the University in the ethical treatment of individuals who part</w:t>
      </w:r>
      <w:r>
        <w:rPr>
          <w:rFonts w:ascii="Garamond" w:eastAsia="Times New Roman" w:hAnsi="Garamond" w:cs="Arial"/>
          <w:color w:val="222222"/>
          <w:sz w:val="22"/>
          <w:szCs w:val="22"/>
          <w:shd w:val="clear" w:color="auto" w:fill="FFFFFF"/>
        </w:rPr>
        <w:t>icipate in research projects, and will be</w:t>
      </w:r>
      <w:r>
        <w:rPr>
          <w:rFonts w:ascii="Garamond" w:eastAsia="Times New Roman" w:hAnsi="Garamond" w:cs="Times New Roman"/>
          <w:color w:val="000000"/>
          <w:sz w:val="22"/>
          <w:szCs w:val="22"/>
          <w:shd w:val="clear" w:color="auto" w:fill="FFFFFF"/>
        </w:rPr>
        <w:t xml:space="preserve"> introduced to </w:t>
      </w:r>
      <w:r w:rsidRPr="00E911F7">
        <w:rPr>
          <w:rFonts w:ascii="Garamond" w:eastAsia="Times New Roman" w:hAnsi="Garamond" w:cs="Times New Roman"/>
          <w:color w:val="000000"/>
          <w:sz w:val="22"/>
          <w:szCs w:val="22"/>
          <w:shd w:val="clear" w:color="auto" w:fill="FFFFFF"/>
        </w:rPr>
        <w:t>the </w:t>
      </w:r>
      <w:r w:rsidRPr="00E911F7">
        <w:rPr>
          <w:rFonts w:ascii="Garamond" w:eastAsia="Times New Roman" w:hAnsi="Garamond" w:cs="Arial"/>
          <w:color w:val="222222"/>
          <w:sz w:val="22"/>
          <w:szCs w:val="22"/>
          <w:shd w:val="clear" w:color="auto" w:fill="FFFFFF"/>
        </w:rPr>
        <w:t xml:space="preserve">Institutional Animal Care and Use Committee </w:t>
      </w:r>
      <w:r w:rsidRPr="002F06CD">
        <w:rPr>
          <w:rFonts w:ascii="Garamond" w:eastAsia="Times New Roman" w:hAnsi="Garamond" w:cs="Arial"/>
          <w:color w:val="222222"/>
          <w:sz w:val="22"/>
          <w:szCs w:val="22"/>
          <w:shd w:val="clear" w:color="auto" w:fill="FFFFFF"/>
        </w:rPr>
        <w:t>(</w:t>
      </w:r>
      <w:r w:rsidRPr="002F06CD">
        <w:rPr>
          <w:rFonts w:ascii="Garamond" w:eastAsia="Times New Roman" w:hAnsi="Garamond" w:cs="Arial"/>
          <w:bCs/>
          <w:color w:val="222222"/>
          <w:sz w:val="22"/>
          <w:szCs w:val="22"/>
          <w:shd w:val="clear" w:color="auto" w:fill="FFFFFF"/>
        </w:rPr>
        <w:t>IACUC</w:t>
      </w:r>
      <w:r w:rsidRPr="00E911F7">
        <w:rPr>
          <w:rFonts w:ascii="Garamond" w:eastAsia="Times New Roman" w:hAnsi="Garamond" w:cs="Arial"/>
          <w:color w:val="222222"/>
          <w:sz w:val="22"/>
          <w:szCs w:val="22"/>
          <w:shd w:val="clear" w:color="auto" w:fill="FFFFFF"/>
        </w:rPr>
        <w:t>), which is responsible for reviewing</w:t>
      </w:r>
      <w:r>
        <w:rPr>
          <w:rFonts w:ascii="Garamond" w:eastAsia="Times New Roman" w:hAnsi="Garamond" w:cs="Arial"/>
          <w:color w:val="222222"/>
          <w:sz w:val="22"/>
          <w:szCs w:val="22"/>
          <w:shd w:val="clear" w:color="auto" w:fill="FFFFFF"/>
        </w:rPr>
        <w:t xml:space="preserve"> </w:t>
      </w:r>
      <w:r w:rsidRPr="00E911F7">
        <w:rPr>
          <w:rFonts w:ascii="Garamond" w:eastAsia="Times New Roman" w:hAnsi="Garamond" w:cs="Arial"/>
          <w:color w:val="222222"/>
          <w:sz w:val="22"/>
          <w:szCs w:val="22"/>
          <w:shd w:val="clear" w:color="auto" w:fill="FFFFFF"/>
        </w:rPr>
        <w:t>all </w:t>
      </w:r>
      <w:r w:rsidRPr="00E10647">
        <w:rPr>
          <w:rFonts w:ascii="Garamond" w:eastAsia="Times New Roman" w:hAnsi="Garamond" w:cs="Arial"/>
          <w:bCs/>
          <w:color w:val="222222"/>
          <w:sz w:val="22"/>
          <w:szCs w:val="22"/>
          <w:shd w:val="clear" w:color="auto" w:fill="FFFFFF"/>
        </w:rPr>
        <w:t>protocols</w:t>
      </w:r>
      <w:r w:rsidRPr="00E911F7">
        <w:rPr>
          <w:rFonts w:ascii="Garamond" w:eastAsia="Times New Roman" w:hAnsi="Garamond" w:cs="Arial"/>
          <w:color w:val="222222"/>
          <w:sz w:val="22"/>
          <w:szCs w:val="22"/>
          <w:shd w:val="clear" w:color="auto" w:fill="FFFFFF"/>
        </w:rPr>
        <w:t> involving live vertebrate animals, ensuring compl</w:t>
      </w:r>
      <w:r>
        <w:rPr>
          <w:rFonts w:ascii="Garamond" w:eastAsia="Times New Roman" w:hAnsi="Garamond" w:cs="Arial"/>
          <w:color w:val="222222"/>
          <w:sz w:val="22"/>
          <w:szCs w:val="22"/>
          <w:shd w:val="clear" w:color="auto" w:fill="FFFFFF"/>
        </w:rPr>
        <w:t xml:space="preserve">iance with federal regulations, </w:t>
      </w:r>
      <w:r w:rsidRPr="00E911F7">
        <w:rPr>
          <w:rFonts w:ascii="Garamond" w:eastAsia="Times New Roman" w:hAnsi="Garamond" w:cs="Arial"/>
          <w:color w:val="222222"/>
          <w:sz w:val="22"/>
          <w:szCs w:val="22"/>
          <w:shd w:val="clear" w:color="auto" w:fill="FFFFFF"/>
        </w:rPr>
        <w:t>inspecting animal facilities and laboratories and overseeing training and</w:t>
      </w:r>
      <w:r>
        <w:rPr>
          <w:rFonts w:ascii="Garamond" w:eastAsia="Times New Roman" w:hAnsi="Garamond" w:cs="Arial"/>
          <w:color w:val="222222"/>
          <w:sz w:val="22"/>
          <w:szCs w:val="22"/>
          <w:shd w:val="clear" w:color="auto" w:fill="FFFFFF"/>
        </w:rPr>
        <w:t xml:space="preserve"> educational </w:t>
      </w:r>
      <w:r w:rsidRPr="00E911F7">
        <w:rPr>
          <w:rFonts w:ascii="Garamond" w:eastAsia="Times New Roman" w:hAnsi="Garamond" w:cs="Arial"/>
          <w:color w:val="222222"/>
          <w:sz w:val="22"/>
          <w:szCs w:val="22"/>
          <w:shd w:val="clear" w:color="auto" w:fill="FFFFFF"/>
        </w:rPr>
        <w:t>programs</w:t>
      </w:r>
      <w:r>
        <w:rPr>
          <w:rFonts w:ascii="Garamond" w:eastAsia="Times New Roman" w:hAnsi="Garamond" w:cs="Times New Roman"/>
          <w:sz w:val="22"/>
          <w:szCs w:val="22"/>
        </w:rPr>
        <w:t>.</w:t>
      </w:r>
    </w:p>
    <w:p w14:paraId="719EA553" w14:textId="77777777" w:rsidR="00496AA5" w:rsidRDefault="00496AA5">
      <w:pPr>
        <w:rPr>
          <w:rFonts w:ascii="Garamond" w:hAnsi="Garamond"/>
          <w:b/>
          <w:sz w:val="22"/>
        </w:rPr>
      </w:pPr>
    </w:p>
    <w:p w14:paraId="2716BEE3" w14:textId="590CB90A" w:rsidR="002438D5" w:rsidRPr="002A5557" w:rsidRDefault="002438D5" w:rsidP="00C21124">
      <w:pPr>
        <w:rPr>
          <w:rFonts w:ascii="Garamond" w:hAnsi="Garamond"/>
          <w:b/>
          <w:sz w:val="22"/>
        </w:rPr>
      </w:pPr>
      <w:r>
        <w:rPr>
          <w:rFonts w:ascii="Garamond" w:hAnsi="Garamond"/>
          <w:b/>
          <w:sz w:val="22"/>
        </w:rPr>
        <w:t>2</w:t>
      </w:r>
      <w:r w:rsidRPr="002A5557">
        <w:rPr>
          <w:rFonts w:ascii="Garamond" w:hAnsi="Garamond"/>
          <w:b/>
          <w:sz w:val="22"/>
        </w:rPr>
        <w:t>:45-</w:t>
      </w:r>
      <w:r>
        <w:rPr>
          <w:rFonts w:ascii="Garamond" w:hAnsi="Garamond"/>
          <w:b/>
          <w:sz w:val="22"/>
        </w:rPr>
        <w:t>3</w:t>
      </w:r>
      <w:r w:rsidRPr="002A5557">
        <w:rPr>
          <w:rFonts w:ascii="Garamond" w:hAnsi="Garamond"/>
          <w:b/>
          <w:sz w:val="22"/>
        </w:rPr>
        <w:t>:</w:t>
      </w:r>
      <w:r>
        <w:rPr>
          <w:rFonts w:ascii="Garamond" w:hAnsi="Garamond"/>
          <w:b/>
          <w:sz w:val="22"/>
        </w:rPr>
        <w:t>45</w:t>
      </w:r>
      <w:r w:rsidRPr="002A5557">
        <w:rPr>
          <w:rFonts w:ascii="Garamond" w:hAnsi="Garamond"/>
          <w:b/>
          <w:sz w:val="22"/>
        </w:rPr>
        <w:t xml:space="preserve">: </w:t>
      </w:r>
      <w:r>
        <w:rPr>
          <w:rFonts w:ascii="Garamond" w:hAnsi="Garamond"/>
          <w:b/>
          <w:sz w:val="22"/>
        </w:rPr>
        <w:t>Breakout 1</w:t>
      </w:r>
    </w:p>
    <w:p w14:paraId="41312BBB" w14:textId="7856C718" w:rsidR="002438D5" w:rsidRDefault="002438D5" w:rsidP="002438D5">
      <w:pPr>
        <w:ind w:left="720"/>
        <w:rPr>
          <w:rFonts w:ascii="Garamond" w:hAnsi="Garamond"/>
          <w:b/>
          <w:sz w:val="22"/>
        </w:rPr>
      </w:pPr>
      <w:r w:rsidRPr="008568C0">
        <w:rPr>
          <w:rFonts w:ascii="Garamond" w:hAnsi="Garamond"/>
          <w:b/>
          <w:sz w:val="22"/>
        </w:rPr>
        <w:t>Big Data</w:t>
      </w:r>
      <w:r w:rsidR="00DE7B1C">
        <w:rPr>
          <w:rFonts w:ascii="Garamond" w:hAnsi="Garamond"/>
          <w:b/>
          <w:sz w:val="22"/>
        </w:rPr>
        <w:t xml:space="preserve"> (DeBartolo </w:t>
      </w:r>
      <w:r w:rsidR="00113596">
        <w:rPr>
          <w:rFonts w:ascii="Garamond" w:hAnsi="Garamond"/>
          <w:b/>
          <w:sz w:val="22"/>
        </w:rPr>
        <w:t>TBD</w:t>
      </w:r>
      <w:r w:rsidR="0007496A">
        <w:rPr>
          <w:rFonts w:ascii="Garamond" w:hAnsi="Garamond"/>
          <w:b/>
          <w:sz w:val="22"/>
        </w:rPr>
        <w:t>)</w:t>
      </w:r>
    </w:p>
    <w:p w14:paraId="636D355E" w14:textId="48BFB5BA" w:rsidR="00DE7612" w:rsidRDefault="004540DE" w:rsidP="00DE7612">
      <w:pPr>
        <w:ind w:left="720"/>
        <w:rPr>
          <w:rFonts w:ascii="Garamond" w:hAnsi="Garamond"/>
          <w:sz w:val="22"/>
        </w:rPr>
      </w:pPr>
      <w:r>
        <w:rPr>
          <w:rFonts w:ascii="Garamond" w:hAnsi="Garamond"/>
          <w:b/>
          <w:sz w:val="22"/>
        </w:rPr>
        <w:tab/>
      </w:r>
      <w:r w:rsidR="00DE7612">
        <w:rPr>
          <w:rFonts w:ascii="Garamond" w:hAnsi="Garamond"/>
          <w:sz w:val="22"/>
        </w:rPr>
        <w:t xml:space="preserve">Jared </w:t>
      </w:r>
      <w:proofErr w:type="spellStart"/>
      <w:r w:rsidR="00DE7612">
        <w:rPr>
          <w:rFonts w:ascii="Garamond" w:hAnsi="Garamond"/>
          <w:sz w:val="22"/>
        </w:rPr>
        <w:t>Nabrzyski</w:t>
      </w:r>
      <w:proofErr w:type="spellEnd"/>
      <w:r w:rsidR="006718D6">
        <w:rPr>
          <w:rFonts w:ascii="Garamond" w:hAnsi="Garamond"/>
          <w:sz w:val="22"/>
        </w:rPr>
        <w:t>, Director, Center for Research Computing</w:t>
      </w:r>
      <w:r w:rsidR="00DE7612">
        <w:rPr>
          <w:rFonts w:ascii="Garamond" w:hAnsi="Garamond"/>
          <w:sz w:val="22"/>
        </w:rPr>
        <w:t xml:space="preserve"> </w:t>
      </w:r>
    </w:p>
    <w:p w14:paraId="6FA546A4" w14:textId="354D6DC9" w:rsidR="00DE7612" w:rsidRDefault="00DE7612" w:rsidP="00DE7612">
      <w:pPr>
        <w:ind w:left="720" w:firstLine="720"/>
        <w:rPr>
          <w:rFonts w:ascii="Garamond" w:hAnsi="Garamond"/>
          <w:sz w:val="22"/>
        </w:rPr>
      </w:pPr>
      <w:r>
        <w:rPr>
          <w:rFonts w:ascii="Garamond" w:hAnsi="Garamond"/>
          <w:sz w:val="22"/>
        </w:rPr>
        <w:t>Kate Mueller</w:t>
      </w:r>
      <w:r w:rsidR="006718D6">
        <w:rPr>
          <w:rFonts w:ascii="Garamond" w:hAnsi="Garamond"/>
          <w:sz w:val="22"/>
        </w:rPr>
        <w:t>, Managing Director, Center for Social Research</w:t>
      </w:r>
    </w:p>
    <w:p w14:paraId="162AA5FC" w14:textId="77777777" w:rsidR="00496AA5" w:rsidRPr="00B27A37" w:rsidRDefault="00496AA5" w:rsidP="00496AA5">
      <w:pPr>
        <w:ind w:left="720"/>
        <w:rPr>
          <w:rFonts w:ascii="Garamond" w:hAnsi="Garamond"/>
          <w:sz w:val="22"/>
        </w:rPr>
      </w:pPr>
      <w:r>
        <w:rPr>
          <w:rFonts w:ascii="Garamond" w:hAnsi="Garamond"/>
          <w:sz w:val="22"/>
        </w:rPr>
        <w:t xml:space="preserve">This breakout will involve discussions of the shifting ethical parameters of big data’s use in academic research.  Participants will learn how to assess the legal and ethical limitations of big data, particularly where they complicate how researchers conceive of informed consent and privacy rights.  </w:t>
      </w:r>
    </w:p>
    <w:p w14:paraId="257860EA" w14:textId="77777777" w:rsidR="00496AA5" w:rsidRPr="0018460A" w:rsidRDefault="00496AA5" w:rsidP="00DE7612">
      <w:pPr>
        <w:ind w:left="720" w:firstLine="720"/>
        <w:rPr>
          <w:rFonts w:ascii="Garamond" w:hAnsi="Garamond"/>
          <w:sz w:val="22"/>
        </w:rPr>
      </w:pPr>
    </w:p>
    <w:p w14:paraId="7CE0A3ED" w14:textId="5A3623CB" w:rsidR="00DE7612" w:rsidRDefault="00DE7612" w:rsidP="00DE7612">
      <w:pPr>
        <w:ind w:left="720"/>
        <w:rPr>
          <w:rFonts w:ascii="Garamond" w:hAnsi="Garamond"/>
          <w:b/>
          <w:sz w:val="22"/>
        </w:rPr>
      </w:pPr>
      <w:r w:rsidRPr="008568C0">
        <w:rPr>
          <w:rFonts w:ascii="Garamond" w:hAnsi="Garamond"/>
          <w:b/>
          <w:sz w:val="22"/>
        </w:rPr>
        <w:t>Social Responsibility</w:t>
      </w:r>
      <w:r>
        <w:rPr>
          <w:rFonts w:ascii="Garamond" w:hAnsi="Garamond"/>
          <w:b/>
          <w:sz w:val="22"/>
        </w:rPr>
        <w:t xml:space="preserve"> (DeBartolo </w:t>
      </w:r>
      <w:r w:rsidR="00113596">
        <w:rPr>
          <w:rFonts w:ascii="Garamond" w:hAnsi="Garamond"/>
          <w:b/>
          <w:sz w:val="22"/>
        </w:rPr>
        <w:t>TBD</w:t>
      </w:r>
      <w:r>
        <w:rPr>
          <w:rFonts w:ascii="Garamond" w:hAnsi="Garamond"/>
          <w:b/>
          <w:sz w:val="22"/>
        </w:rPr>
        <w:t>)</w:t>
      </w:r>
    </w:p>
    <w:p w14:paraId="76A54D9F" w14:textId="43FC9D7A" w:rsidR="0053484E" w:rsidRDefault="00DE7612" w:rsidP="00321A05">
      <w:pPr>
        <w:shd w:val="clear" w:color="auto" w:fill="FFFFFF"/>
        <w:ind w:left="1440"/>
        <w:rPr>
          <w:rFonts w:ascii="Garamond" w:eastAsia="Times New Roman" w:hAnsi="Garamond" w:cs="Arial"/>
          <w:b/>
          <w:color w:val="000000"/>
          <w:sz w:val="22"/>
          <w:szCs w:val="22"/>
        </w:rPr>
      </w:pPr>
      <w:r>
        <w:rPr>
          <w:rFonts w:ascii="Garamond" w:hAnsi="Garamond"/>
          <w:sz w:val="22"/>
        </w:rPr>
        <w:t>Mark Bourgeois, National Science Foundation on Ethics Education in Science and Engineering Postdoctoral Fellow, Reilly Center</w:t>
      </w:r>
      <w:r w:rsidRPr="00B815CD">
        <w:rPr>
          <w:rFonts w:ascii="Garamond" w:eastAsia="Times New Roman" w:hAnsi="Garamond" w:cs="Arial"/>
          <w:b/>
          <w:color w:val="000000"/>
          <w:sz w:val="22"/>
          <w:szCs w:val="22"/>
        </w:rPr>
        <w:t xml:space="preserve"> </w:t>
      </w:r>
    </w:p>
    <w:p w14:paraId="7AC3840B" w14:textId="53662F42" w:rsidR="00496AA5" w:rsidRPr="00496AA5" w:rsidRDefault="00496AA5" w:rsidP="00496AA5">
      <w:pPr>
        <w:ind w:left="720"/>
        <w:rPr>
          <w:rFonts w:ascii="Garamond" w:eastAsia="Times New Roman" w:hAnsi="Garamond" w:cs="Times New Roman"/>
          <w:sz w:val="20"/>
          <w:szCs w:val="20"/>
        </w:rPr>
      </w:pPr>
      <w:r w:rsidRPr="00B815CD">
        <w:rPr>
          <w:rFonts w:ascii="Garamond" w:eastAsia="Times New Roman" w:hAnsi="Garamond" w:cs="Times New Roman"/>
          <w:sz w:val="22"/>
          <w:szCs w:val="22"/>
          <w:shd w:val="clear" w:color="auto" w:fill="FFFFFF"/>
        </w:rPr>
        <w:t>This session will address the ethical and social responsibilities scientific researchers may have beyond conducting research with integrity.  These broader responsibilities are rooted in an awareness of the social context and the ramifications their research may have there – ramifications which are increasingly critical as science and technology research progresses.  Students will receive an overview of the skills necessary for socially-engaged research, and take part in a discussion of issues and questions relevant to them.</w:t>
      </w:r>
    </w:p>
    <w:p w14:paraId="2B7D3C67" w14:textId="48C72179" w:rsidR="00B72C46" w:rsidRPr="002A5557" w:rsidRDefault="002438D5" w:rsidP="000E7A1C">
      <w:pPr>
        <w:spacing w:before="360"/>
        <w:rPr>
          <w:rFonts w:ascii="Garamond" w:hAnsi="Garamond"/>
          <w:b/>
          <w:sz w:val="22"/>
        </w:rPr>
      </w:pPr>
      <w:r>
        <w:rPr>
          <w:rFonts w:ascii="Garamond" w:hAnsi="Garamond"/>
          <w:b/>
          <w:sz w:val="22"/>
        </w:rPr>
        <w:t>4</w:t>
      </w:r>
      <w:r w:rsidRPr="002A5557">
        <w:rPr>
          <w:rFonts w:ascii="Garamond" w:hAnsi="Garamond"/>
          <w:b/>
          <w:sz w:val="22"/>
        </w:rPr>
        <w:t>:</w:t>
      </w:r>
      <w:r>
        <w:rPr>
          <w:rFonts w:ascii="Garamond" w:hAnsi="Garamond"/>
          <w:b/>
          <w:sz w:val="22"/>
        </w:rPr>
        <w:t>00</w:t>
      </w:r>
      <w:r w:rsidRPr="002A5557">
        <w:rPr>
          <w:rFonts w:ascii="Garamond" w:hAnsi="Garamond"/>
          <w:b/>
          <w:sz w:val="22"/>
        </w:rPr>
        <w:t>-</w:t>
      </w:r>
      <w:r>
        <w:rPr>
          <w:rFonts w:ascii="Garamond" w:hAnsi="Garamond"/>
          <w:b/>
          <w:sz w:val="22"/>
        </w:rPr>
        <w:t>5</w:t>
      </w:r>
      <w:r w:rsidRPr="002A5557">
        <w:rPr>
          <w:rFonts w:ascii="Garamond" w:hAnsi="Garamond"/>
          <w:b/>
          <w:sz w:val="22"/>
        </w:rPr>
        <w:t>:</w:t>
      </w:r>
      <w:r>
        <w:rPr>
          <w:rFonts w:ascii="Garamond" w:hAnsi="Garamond"/>
          <w:b/>
          <w:sz w:val="22"/>
        </w:rPr>
        <w:t>00</w:t>
      </w:r>
      <w:r w:rsidRPr="002A5557">
        <w:rPr>
          <w:rFonts w:ascii="Garamond" w:hAnsi="Garamond"/>
          <w:b/>
          <w:sz w:val="22"/>
        </w:rPr>
        <w:t xml:space="preserve">: </w:t>
      </w:r>
      <w:r>
        <w:rPr>
          <w:rFonts w:ascii="Garamond" w:hAnsi="Garamond"/>
          <w:b/>
          <w:sz w:val="22"/>
        </w:rPr>
        <w:t>Breakout 2</w:t>
      </w:r>
    </w:p>
    <w:p w14:paraId="0D478ED9" w14:textId="77777777" w:rsidR="00DE7612" w:rsidRDefault="00DE7612" w:rsidP="00DE7612">
      <w:pPr>
        <w:shd w:val="clear" w:color="auto" w:fill="FFFFFF"/>
        <w:ind w:firstLine="720"/>
        <w:rPr>
          <w:rFonts w:ascii="Garamond" w:eastAsia="Times New Roman" w:hAnsi="Garamond" w:cs="Arial"/>
          <w:b/>
          <w:color w:val="000000"/>
          <w:sz w:val="22"/>
          <w:szCs w:val="22"/>
        </w:rPr>
      </w:pPr>
      <w:r w:rsidRPr="00B815CD">
        <w:rPr>
          <w:rFonts w:ascii="Garamond" w:eastAsia="Times New Roman" w:hAnsi="Garamond" w:cs="Arial"/>
          <w:b/>
          <w:color w:val="000000"/>
          <w:sz w:val="22"/>
          <w:szCs w:val="22"/>
        </w:rPr>
        <w:t>Taking Responsibility for Social Impacts: The Example of 'Th</w:t>
      </w:r>
      <w:r>
        <w:rPr>
          <w:rFonts w:ascii="Garamond" w:eastAsia="Times New Roman" w:hAnsi="Garamond" w:cs="Arial"/>
          <w:b/>
          <w:color w:val="000000"/>
          <w:sz w:val="22"/>
          <w:szCs w:val="22"/>
        </w:rPr>
        <w:t xml:space="preserve">e Atomic Scientists' Movement </w:t>
      </w:r>
    </w:p>
    <w:p w14:paraId="0D3FD73A" w14:textId="50776C65" w:rsidR="00DE7612" w:rsidRDefault="00DE7612" w:rsidP="00DE7612">
      <w:pPr>
        <w:shd w:val="clear" w:color="auto" w:fill="FFFFFF"/>
        <w:ind w:left="1440" w:hanging="86"/>
        <w:rPr>
          <w:rFonts w:ascii="Garamond" w:eastAsia="Times New Roman" w:hAnsi="Garamond" w:cs="Arial"/>
          <w:b/>
          <w:color w:val="000000"/>
          <w:sz w:val="22"/>
          <w:szCs w:val="22"/>
        </w:rPr>
      </w:pPr>
      <w:r>
        <w:rPr>
          <w:rFonts w:ascii="Garamond" w:eastAsia="Times New Roman" w:hAnsi="Garamond" w:cs="Arial"/>
          <w:b/>
          <w:color w:val="000000"/>
          <w:sz w:val="22"/>
          <w:szCs w:val="22"/>
        </w:rPr>
        <w:t xml:space="preserve">(DeBartolo </w:t>
      </w:r>
      <w:r w:rsidR="00113596">
        <w:rPr>
          <w:rFonts w:ascii="Garamond" w:eastAsia="Times New Roman" w:hAnsi="Garamond" w:cs="Arial"/>
          <w:b/>
          <w:color w:val="000000"/>
          <w:sz w:val="22"/>
          <w:szCs w:val="22"/>
        </w:rPr>
        <w:t>TBD</w:t>
      </w:r>
      <w:r>
        <w:rPr>
          <w:rFonts w:ascii="Garamond" w:eastAsia="Times New Roman" w:hAnsi="Garamond" w:cs="Arial"/>
          <w:b/>
          <w:color w:val="000000"/>
          <w:sz w:val="22"/>
          <w:szCs w:val="22"/>
        </w:rPr>
        <w:t>)</w:t>
      </w:r>
    </w:p>
    <w:p w14:paraId="08A76442" w14:textId="12EA14E5" w:rsidR="002438D5" w:rsidRDefault="00DE7612" w:rsidP="00DE7612">
      <w:pPr>
        <w:shd w:val="clear" w:color="auto" w:fill="FFFFFF"/>
        <w:spacing w:after="60"/>
        <w:ind w:left="1901" w:hanging="547"/>
        <w:rPr>
          <w:rFonts w:ascii="Garamond" w:hAnsi="Garamond"/>
          <w:sz w:val="22"/>
        </w:rPr>
      </w:pPr>
      <w:r>
        <w:rPr>
          <w:rFonts w:ascii="Garamond" w:hAnsi="Garamond"/>
          <w:sz w:val="22"/>
        </w:rPr>
        <w:t>Don Howard, Professor of Philosophy; Fellow of the Reilly Center for Science, Technology, and Values</w:t>
      </w:r>
    </w:p>
    <w:p w14:paraId="5558999C" w14:textId="77777777" w:rsidR="00496AA5" w:rsidRPr="00B815CD" w:rsidRDefault="00496AA5" w:rsidP="00496AA5">
      <w:pPr>
        <w:shd w:val="clear" w:color="auto" w:fill="FFFFFF"/>
        <w:ind w:left="720"/>
        <w:rPr>
          <w:rFonts w:ascii="Garamond" w:eastAsia="Times New Roman" w:hAnsi="Garamond" w:cs="Arial"/>
          <w:color w:val="000000"/>
          <w:sz w:val="22"/>
          <w:szCs w:val="22"/>
        </w:rPr>
      </w:pPr>
      <w:r w:rsidRPr="00B815CD">
        <w:rPr>
          <w:rFonts w:ascii="Garamond" w:eastAsia="Times New Roman" w:hAnsi="Garamond" w:cs="Arial"/>
          <w:color w:val="000000"/>
          <w:sz w:val="22"/>
          <w:szCs w:val="22"/>
        </w:rPr>
        <w:t>Does technical expertise entail an obligation to engage in public debate about the impact of one's science or engineering work? Many of the scientists and engineers who worked on the Manhattan Project definitely believed that. We will look, briefly, at the many things they did to shape the public about the post-war use of atomic energy, and the roll they played in making possible the 1963 limited test ban treaty. This will serve as an example for a wide-ranging discussion of similar challenges today.</w:t>
      </w:r>
    </w:p>
    <w:p w14:paraId="4F3F9589" w14:textId="77777777" w:rsidR="00496AA5" w:rsidRPr="005D050E" w:rsidRDefault="00496AA5" w:rsidP="00DE7612">
      <w:pPr>
        <w:shd w:val="clear" w:color="auto" w:fill="FFFFFF"/>
        <w:spacing w:after="60"/>
        <w:ind w:left="1901" w:hanging="547"/>
        <w:rPr>
          <w:rFonts w:ascii="Garamond" w:hAnsi="Garamond"/>
          <w:sz w:val="22"/>
        </w:rPr>
      </w:pPr>
    </w:p>
    <w:p w14:paraId="7788D075" w14:textId="648CBC5B" w:rsidR="002438D5" w:rsidRPr="00C374CB" w:rsidRDefault="002438D5" w:rsidP="002438D5">
      <w:pPr>
        <w:ind w:left="720"/>
        <w:rPr>
          <w:rFonts w:ascii="Garamond" w:hAnsi="Garamond"/>
          <w:b/>
          <w:sz w:val="22"/>
        </w:rPr>
      </w:pPr>
      <w:r w:rsidRPr="008568C0">
        <w:rPr>
          <w:rFonts w:ascii="Garamond" w:hAnsi="Garamond"/>
          <w:b/>
          <w:sz w:val="22"/>
        </w:rPr>
        <w:t>Tech Transfer</w:t>
      </w:r>
      <w:r>
        <w:rPr>
          <w:rFonts w:ascii="Garamond" w:hAnsi="Garamond"/>
          <w:b/>
          <w:sz w:val="22"/>
        </w:rPr>
        <w:t>/Intellectual Property</w:t>
      </w:r>
      <w:r>
        <w:rPr>
          <w:rFonts w:ascii="Garamond" w:hAnsi="Garamond"/>
          <w:sz w:val="22"/>
        </w:rPr>
        <w:t xml:space="preserve"> </w:t>
      </w:r>
      <w:r w:rsidR="0053484E">
        <w:rPr>
          <w:rFonts w:ascii="Garamond" w:hAnsi="Garamond"/>
          <w:sz w:val="22"/>
        </w:rPr>
        <w:t>(</w:t>
      </w:r>
      <w:r w:rsidR="00C374CB">
        <w:rPr>
          <w:rFonts w:ascii="Garamond" w:hAnsi="Garamond"/>
          <w:b/>
          <w:sz w:val="22"/>
        </w:rPr>
        <w:t xml:space="preserve">DeBartolo </w:t>
      </w:r>
      <w:r w:rsidR="00113596">
        <w:rPr>
          <w:rFonts w:ascii="Garamond" w:hAnsi="Garamond"/>
          <w:b/>
          <w:sz w:val="22"/>
        </w:rPr>
        <w:t>TBD</w:t>
      </w:r>
      <w:r w:rsidR="00C374CB">
        <w:rPr>
          <w:rFonts w:ascii="Garamond" w:hAnsi="Garamond"/>
          <w:b/>
          <w:sz w:val="22"/>
        </w:rPr>
        <w:t>)</w:t>
      </w:r>
    </w:p>
    <w:p w14:paraId="5EE47638" w14:textId="77777777" w:rsidR="00DE7612" w:rsidRPr="00B72C46" w:rsidRDefault="00DE7612" w:rsidP="00DE7612">
      <w:pPr>
        <w:shd w:val="clear" w:color="auto" w:fill="FFFFFF"/>
        <w:ind w:firstLine="1350"/>
        <w:rPr>
          <w:rFonts w:ascii="Garamond" w:eastAsia="Times New Roman" w:hAnsi="Garamond" w:cs="Arial"/>
          <w:color w:val="222222"/>
          <w:sz w:val="22"/>
          <w:szCs w:val="22"/>
        </w:rPr>
      </w:pPr>
      <w:r w:rsidRPr="0078059C">
        <w:rPr>
          <w:rFonts w:ascii="Garamond" w:eastAsia="Times New Roman" w:hAnsi="Garamond" w:cs="Arial"/>
          <w:color w:val="222222"/>
          <w:sz w:val="22"/>
          <w:szCs w:val="22"/>
        </w:rPr>
        <w:t>Timothy Flannig</w:t>
      </w:r>
      <w:r w:rsidRPr="0078059C">
        <w:rPr>
          <w:rFonts w:ascii="Garamond" w:eastAsia="Times New Roman" w:hAnsi="Garamond" w:cs="Arial"/>
          <w:color w:val="000000"/>
          <w:sz w:val="22"/>
          <w:szCs w:val="22"/>
        </w:rPr>
        <w:t>an, Associate General Counsel</w:t>
      </w:r>
    </w:p>
    <w:p w14:paraId="7D983E0D" w14:textId="77777777" w:rsidR="00DE7612" w:rsidRDefault="00DE7612" w:rsidP="00DE7612">
      <w:pPr>
        <w:shd w:val="clear" w:color="auto" w:fill="FFFFFF"/>
        <w:ind w:firstLine="1354"/>
        <w:rPr>
          <w:rFonts w:ascii="Garamond" w:eastAsia="Times New Roman" w:hAnsi="Garamond" w:cs="Arial"/>
          <w:color w:val="222222"/>
          <w:sz w:val="22"/>
          <w:szCs w:val="22"/>
        </w:rPr>
      </w:pPr>
      <w:r w:rsidRPr="0078059C">
        <w:rPr>
          <w:rFonts w:ascii="Garamond" w:eastAsia="Times New Roman" w:hAnsi="Garamond" w:cs="Arial"/>
          <w:color w:val="222222"/>
          <w:sz w:val="22"/>
          <w:szCs w:val="22"/>
        </w:rPr>
        <w:t>Richard Cox,</w:t>
      </w:r>
      <w:r>
        <w:rPr>
          <w:rFonts w:ascii="Garamond" w:eastAsia="Times New Roman" w:hAnsi="Garamond" w:cs="Arial"/>
          <w:color w:val="222222"/>
          <w:sz w:val="22"/>
          <w:szCs w:val="22"/>
        </w:rPr>
        <w:t xml:space="preserve"> </w:t>
      </w:r>
      <w:r w:rsidRPr="0078059C">
        <w:rPr>
          <w:rFonts w:ascii="Garamond" w:eastAsia="Times New Roman" w:hAnsi="Garamond" w:cs="Arial"/>
          <w:color w:val="222222"/>
          <w:sz w:val="22"/>
          <w:szCs w:val="22"/>
        </w:rPr>
        <w:t>Director, Office of Technology Transfer</w:t>
      </w:r>
    </w:p>
    <w:p w14:paraId="5491654B" w14:textId="68A6D2A0" w:rsidR="00DE7612" w:rsidRDefault="00DE7612" w:rsidP="00DE7612">
      <w:pPr>
        <w:shd w:val="clear" w:color="auto" w:fill="FFFFFF"/>
        <w:ind w:firstLine="1354"/>
        <w:rPr>
          <w:rFonts w:ascii="Garamond" w:eastAsia="Times New Roman" w:hAnsi="Garamond" w:cs="Arial"/>
          <w:color w:val="222222"/>
          <w:sz w:val="22"/>
          <w:szCs w:val="22"/>
        </w:rPr>
      </w:pPr>
      <w:r>
        <w:rPr>
          <w:rFonts w:ascii="Garamond" w:eastAsia="Times New Roman" w:hAnsi="Garamond" w:cs="Arial"/>
          <w:color w:val="222222"/>
          <w:sz w:val="22"/>
          <w:szCs w:val="22"/>
        </w:rPr>
        <w:t xml:space="preserve">Elliott </w:t>
      </w:r>
      <w:proofErr w:type="spellStart"/>
      <w:r>
        <w:rPr>
          <w:rFonts w:ascii="Garamond" w:eastAsia="Times New Roman" w:hAnsi="Garamond" w:cs="Arial"/>
          <w:color w:val="222222"/>
          <w:sz w:val="22"/>
          <w:szCs w:val="22"/>
        </w:rPr>
        <w:t>Visconsi</w:t>
      </w:r>
      <w:proofErr w:type="spellEnd"/>
      <w:r w:rsidR="0007496A">
        <w:rPr>
          <w:rFonts w:ascii="Garamond" w:eastAsia="Times New Roman" w:hAnsi="Garamond" w:cs="Arial"/>
          <w:color w:val="222222"/>
          <w:sz w:val="22"/>
          <w:szCs w:val="22"/>
        </w:rPr>
        <w:t>, Associate Professor of English, Chief Academic Digital Officer</w:t>
      </w:r>
    </w:p>
    <w:p w14:paraId="70364DBB" w14:textId="77777777" w:rsidR="00496AA5" w:rsidRPr="0007776E" w:rsidRDefault="00496AA5" w:rsidP="00496AA5">
      <w:pPr>
        <w:ind w:left="720"/>
        <w:rPr>
          <w:rFonts w:ascii="Times" w:eastAsia="Times New Roman" w:hAnsi="Times" w:cs="Times New Roman"/>
          <w:sz w:val="20"/>
          <w:szCs w:val="20"/>
        </w:rPr>
      </w:pPr>
      <w:r w:rsidRPr="00B815CD">
        <w:rPr>
          <w:rFonts w:ascii="Garamond" w:eastAsia="Times New Roman" w:hAnsi="Garamond" w:cs="Arial"/>
          <w:color w:val="222222"/>
          <w:sz w:val="22"/>
          <w:szCs w:val="22"/>
          <w:shd w:val="clear" w:color="auto" w:fill="FFFFFF"/>
        </w:rPr>
        <w:t xml:space="preserve">This session focuses on intellectual property, potential for conflict of interest, and the technology transfer process. </w:t>
      </w:r>
      <w:r>
        <w:rPr>
          <w:rFonts w:ascii="Garamond" w:eastAsia="Times New Roman" w:hAnsi="Garamond" w:cs="Arial"/>
          <w:color w:val="222222"/>
          <w:sz w:val="22"/>
          <w:szCs w:val="22"/>
          <w:shd w:val="clear" w:color="auto" w:fill="FFFFFF"/>
        </w:rPr>
        <w:t>Participants will gain deeper understanding of the multifaceted l</w:t>
      </w:r>
      <w:r w:rsidRPr="00B815CD">
        <w:rPr>
          <w:rFonts w:ascii="Garamond" w:eastAsia="Times New Roman" w:hAnsi="Garamond" w:cs="Arial"/>
          <w:color w:val="222222"/>
          <w:sz w:val="22"/>
          <w:szCs w:val="22"/>
          <w:shd w:val="clear" w:color="auto" w:fill="FFFFFF"/>
        </w:rPr>
        <w:t xml:space="preserve">egal and ethical issues </w:t>
      </w:r>
      <w:r>
        <w:rPr>
          <w:rFonts w:ascii="Garamond" w:eastAsia="Times New Roman" w:hAnsi="Garamond" w:cs="Arial"/>
          <w:color w:val="222222"/>
          <w:sz w:val="22"/>
          <w:szCs w:val="22"/>
          <w:shd w:val="clear" w:color="auto" w:fill="FFFFFF"/>
        </w:rPr>
        <w:t xml:space="preserve">involved in technology transfer and learn how to best navigate its grey areas in order to make ethical decisions with their intellectual property.  </w:t>
      </w:r>
    </w:p>
    <w:p w14:paraId="7E9333C7" w14:textId="77777777" w:rsidR="00496AA5" w:rsidRDefault="00496AA5" w:rsidP="00DE7612">
      <w:pPr>
        <w:shd w:val="clear" w:color="auto" w:fill="FFFFFF"/>
        <w:ind w:firstLine="1354"/>
        <w:rPr>
          <w:rFonts w:ascii="Garamond" w:eastAsia="Times New Roman" w:hAnsi="Garamond" w:cs="Arial"/>
          <w:color w:val="222222"/>
          <w:sz w:val="22"/>
          <w:szCs w:val="22"/>
        </w:rPr>
      </w:pPr>
    </w:p>
    <w:p w14:paraId="7C0C3D31" w14:textId="096CDCFC" w:rsidR="0053484E" w:rsidRDefault="0053484E" w:rsidP="0053484E">
      <w:pPr>
        <w:shd w:val="clear" w:color="auto" w:fill="FFFFFF"/>
        <w:rPr>
          <w:rFonts w:ascii="Garamond" w:eastAsia="Times New Roman" w:hAnsi="Garamond" w:cs="Arial"/>
          <w:color w:val="222222"/>
          <w:sz w:val="22"/>
          <w:szCs w:val="22"/>
        </w:rPr>
      </w:pPr>
      <w:r>
        <w:rPr>
          <w:rFonts w:ascii="Garamond" w:eastAsia="Times New Roman" w:hAnsi="Garamond" w:cs="Arial"/>
          <w:color w:val="222222"/>
          <w:sz w:val="22"/>
          <w:szCs w:val="22"/>
        </w:rPr>
        <w:tab/>
      </w:r>
      <w:r>
        <w:rPr>
          <w:rFonts w:ascii="Garamond" w:eastAsia="Times New Roman" w:hAnsi="Garamond" w:cs="Arial"/>
          <w:b/>
          <w:color w:val="222222"/>
          <w:sz w:val="22"/>
          <w:szCs w:val="22"/>
        </w:rPr>
        <w:t xml:space="preserve">Peer Review (DeBartolo </w:t>
      </w:r>
      <w:r w:rsidR="00113596">
        <w:rPr>
          <w:rFonts w:ascii="Garamond" w:eastAsia="Times New Roman" w:hAnsi="Garamond" w:cs="Arial"/>
          <w:b/>
          <w:color w:val="222222"/>
          <w:sz w:val="22"/>
          <w:szCs w:val="22"/>
        </w:rPr>
        <w:t>TBD</w:t>
      </w:r>
      <w:r>
        <w:rPr>
          <w:rFonts w:ascii="Garamond" w:eastAsia="Times New Roman" w:hAnsi="Garamond" w:cs="Arial"/>
          <w:b/>
          <w:color w:val="222222"/>
          <w:sz w:val="22"/>
          <w:szCs w:val="22"/>
        </w:rPr>
        <w:t>)</w:t>
      </w:r>
    </w:p>
    <w:p w14:paraId="43975610" w14:textId="1FCD77E2" w:rsidR="0053484E" w:rsidRPr="0053484E" w:rsidRDefault="0053484E" w:rsidP="0053484E">
      <w:pPr>
        <w:shd w:val="clear" w:color="auto" w:fill="FFFFFF"/>
        <w:rPr>
          <w:rFonts w:ascii="Garamond" w:eastAsia="Times New Roman" w:hAnsi="Garamond" w:cs="Arial"/>
          <w:color w:val="222222"/>
          <w:sz w:val="22"/>
          <w:szCs w:val="22"/>
        </w:rPr>
      </w:pPr>
      <w:r>
        <w:rPr>
          <w:rFonts w:ascii="Garamond" w:eastAsia="Times New Roman" w:hAnsi="Garamond" w:cs="Arial"/>
          <w:color w:val="222222"/>
          <w:sz w:val="22"/>
          <w:szCs w:val="22"/>
        </w:rPr>
        <w:tab/>
      </w:r>
      <w:r>
        <w:rPr>
          <w:rFonts w:ascii="Garamond" w:eastAsia="Times New Roman" w:hAnsi="Garamond" w:cs="Arial"/>
          <w:color w:val="222222"/>
          <w:sz w:val="22"/>
          <w:szCs w:val="22"/>
        </w:rPr>
        <w:tab/>
        <w:t>TBD</w:t>
      </w:r>
    </w:p>
    <w:p w14:paraId="1318FF1A" w14:textId="46FF38E1" w:rsidR="00975652" w:rsidRPr="00975652" w:rsidRDefault="00975652" w:rsidP="00975652">
      <w:pPr>
        <w:shd w:val="clear" w:color="auto" w:fill="FFFFFF"/>
        <w:spacing w:after="60"/>
        <w:ind w:left="720"/>
        <w:rPr>
          <w:rFonts w:ascii="Garamond" w:eastAsia="Times New Roman" w:hAnsi="Garamond" w:cs="Times New Roman"/>
          <w:color w:val="222222"/>
          <w:sz w:val="22"/>
          <w:szCs w:val="22"/>
        </w:rPr>
      </w:pPr>
      <w:r w:rsidRPr="00975652">
        <w:rPr>
          <w:rFonts w:ascii="Garamond" w:eastAsia="Times New Roman" w:hAnsi="Garamond" w:cs="Times New Roman"/>
          <w:color w:val="222222"/>
          <w:sz w:val="22"/>
          <w:szCs w:val="22"/>
        </w:rPr>
        <w:t>A Q&amp;A panel discussion</w:t>
      </w:r>
      <w:r w:rsidR="00BF3D43">
        <w:rPr>
          <w:rFonts w:ascii="Garamond" w:eastAsia="Times New Roman" w:hAnsi="Garamond" w:cs="Times New Roman"/>
          <w:color w:val="222222"/>
          <w:sz w:val="22"/>
          <w:szCs w:val="22"/>
        </w:rPr>
        <w:t>, with ample time for questions from participants</w:t>
      </w:r>
      <w:r w:rsidRPr="00975652">
        <w:rPr>
          <w:rFonts w:ascii="Garamond" w:eastAsia="Times New Roman" w:hAnsi="Garamond" w:cs="Times New Roman"/>
          <w:color w:val="222222"/>
          <w:sz w:val="22"/>
          <w:szCs w:val="22"/>
        </w:rPr>
        <w:t>.  This session offers practical advice drawn from situations the panel participants encountered in their own graduate careers.  The session will engage participants in interactive discussion with the panelists. </w:t>
      </w:r>
    </w:p>
    <w:p w14:paraId="246886A2" w14:textId="02826189" w:rsidR="00E92E55" w:rsidRPr="00880F20" w:rsidRDefault="00E92E55" w:rsidP="00DE7612">
      <w:pPr>
        <w:shd w:val="clear" w:color="auto" w:fill="FFFFFF"/>
        <w:spacing w:after="60"/>
        <w:ind w:firstLine="1354"/>
        <w:rPr>
          <w:rFonts w:ascii="Garamond" w:eastAsia="Times New Roman" w:hAnsi="Garamond" w:cs="Times New Roman"/>
          <w:color w:val="222222"/>
          <w:sz w:val="22"/>
          <w:szCs w:val="22"/>
        </w:rPr>
      </w:pPr>
    </w:p>
    <w:sectPr w:rsidR="00E92E55" w:rsidRPr="00880F20" w:rsidSect="00DB28BB">
      <w:footerReference w:type="even" r:id="rId8"/>
      <w:footerReference w:type="first" r:id="rId9"/>
      <w:pgSz w:w="12240" w:h="15840"/>
      <w:pgMar w:top="432"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8075" w14:textId="77777777" w:rsidR="00B72C46" w:rsidRDefault="00B72C46" w:rsidP="00862CCB">
      <w:r>
        <w:separator/>
      </w:r>
    </w:p>
  </w:endnote>
  <w:endnote w:type="continuationSeparator" w:id="0">
    <w:p w14:paraId="72854929" w14:textId="77777777" w:rsidR="00B72C46" w:rsidRDefault="00B72C46" w:rsidP="008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5861" w14:textId="77777777" w:rsidR="00B72C46" w:rsidRDefault="00B72C46" w:rsidP="00862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93551" w14:textId="77777777" w:rsidR="00B72C46" w:rsidRDefault="00B7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397" w14:textId="59C29C6A" w:rsidR="00B72C46" w:rsidRPr="00AC3F50" w:rsidRDefault="00B72C46" w:rsidP="00880F20">
    <w:pPr>
      <w:pStyle w:val="Footer"/>
      <w:rPr>
        <w:rFonts w:ascii="Garamond" w:hAnsi="Garamond"/>
        <w:i/>
      </w:rPr>
    </w:pPr>
  </w:p>
  <w:p w14:paraId="7040E452" w14:textId="77777777" w:rsidR="00B72C46" w:rsidRDefault="00B72C46" w:rsidP="00AC3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5327" w14:textId="77777777" w:rsidR="00B72C46" w:rsidRDefault="00B72C46" w:rsidP="00862CCB">
      <w:r>
        <w:separator/>
      </w:r>
    </w:p>
  </w:footnote>
  <w:footnote w:type="continuationSeparator" w:id="0">
    <w:p w14:paraId="4EAEA170" w14:textId="77777777" w:rsidR="00B72C46" w:rsidRDefault="00B72C46" w:rsidP="0086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069E0"/>
    <w:multiLevelType w:val="hybridMultilevel"/>
    <w:tmpl w:val="B22833CE"/>
    <w:lvl w:ilvl="0" w:tplc="3B5A56C2">
      <w:numFmt w:val="bullet"/>
      <w:lvlText w:val="✔"/>
      <w:lvlJc w:val="left"/>
      <w:pPr>
        <w:ind w:left="1080" w:hanging="360"/>
      </w:pPr>
      <w:rPr>
        <w:rFonts w:ascii="Zapf Dingbats" w:eastAsiaTheme="minorEastAsia" w:hAnsi="Zapf Dingbats" w:cstheme="minorBidi" w:hint="default"/>
        <w:color w:val="00DC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55"/>
    <w:rsid w:val="00007F1B"/>
    <w:rsid w:val="0007496A"/>
    <w:rsid w:val="000E7A1C"/>
    <w:rsid w:val="00103F1A"/>
    <w:rsid w:val="00113596"/>
    <w:rsid w:val="0013064B"/>
    <w:rsid w:val="00155D00"/>
    <w:rsid w:val="00181AF6"/>
    <w:rsid w:val="00181B16"/>
    <w:rsid w:val="00182A63"/>
    <w:rsid w:val="00190D43"/>
    <w:rsid w:val="001B5F44"/>
    <w:rsid w:val="001D5661"/>
    <w:rsid w:val="0020576A"/>
    <w:rsid w:val="002438D5"/>
    <w:rsid w:val="00260BCB"/>
    <w:rsid w:val="002619BE"/>
    <w:rsid w:val="00287F9E"/>
    <w:rsid w:val="002A5557"/>
    <w:rsid w:val="002C503C"/>
    <w:rsid w:val="002E5052"/>
    <w:rsid w:val="002F4BBE"/>
    <w:rsid w:val="002F65E3"/>
    <w:rsid w:val="00300138"/>
    <w:rsid w:val="0030135B"/>
    <w:rsid w:val="003169E0"/>
    <w:rsid w:val="00321A05"/>
    <w:rsid w:val="003244E0"/>
    <w:rsid w:val="00354EC2"/>
    <w:rsid w:val="003D32E1"/>
    <w:rsid w:val="00410DA9"/>
    <w:rsid w:val="00432E40"/>
    <w:rsid w:val="004540DE"/>
    <w:rsid w:val="0046613A"/>
    <w:rsid w:val="00471FF0"/>
    <w:rsid w:val="0048577E"/>
    <w:rsid w:val="00496AA5"/>
    <w:rsid w:val="004A027E"/>
    <w:rsid w:val="004C678E"/>
    <w:rsid w:val="004E0457"/>
    <w:rsid w:val="004E66E9"/>
    <w:rsid w:val="004F5520"/>
    <w:rsid w:val="00501E6B"/>
    <w:rsid w:val="005272F3"/>
    <w:rsid w:val="0053484E"/>
    <w:rsid w:val="00565F6F"/>
    <w:rsid w:val="005861A1"/>
    <w:rsid w:val="00594642"/>
    <w:rsid w:val="005F5A31"/>
    <w:rsid w:val="006252E3"/>
    <w:rsid w:val="006718D6"/>
    <w:rsid w:val="0068103B"/>
    <w:rsid w:val="006912D2"/>
    <w:rsid w:val="00696619"/>
    <w:rsid w:val="006A3306"/>
    <w:rsid w:val="006A61AA"/>
    <w:rsid w:val="006C5A09"/>
    <w:rsid w:val="006F59BD"/>
    <w:rsid w:val="007200B3"/>
    <w:rsid w:val="007348AC"/>
    <w:rsid w:val="00735DD0"/>
    <w:rsid w:val="0078059C"/>
    <w:rsid w:val="00787CB3"/>
    <w:rsid w:val="00795609"/>
    <w:rsid w:val="007B1E7A"/>
    <w:rsid w:val="007B647F"/>
    <w:rsid w:val="007D7373"/>
    <w:rsid w:val="007E2334"/>
    <w:rsid w:val="0081013B"/>
    <w:rsid w:val="00824C54"/>
    <w:rsid w:val="00836386"/>
    <w:rsid w:val="00840336"/>
    <w:rsid w:val="008568C0"/>
    <w:rsid w:val="00862CCB"/>
    <w:rsid w:val="00880F20"/>
    <w:rsid w:val="008877FC"/>
    <w:rsid w:val="008A7B0A"/>
    <w:rsid w:val="008C5924"/>
    <w:rsid w:val="009246BA"/>
    <w:rsid w:val="009343F2"/>
    <w:rsid w:val="009628D2"/>
    <w:rsid w:val="00970910"/>
    <w:rsid w:val="00975652"/>
    <w:rsid w:val="00976DFC"/>
    <w:rsid w:val="00977B8A"/>
    <w:rsid w:val="00981E84"/>
    <w:rsid w:val="009872B7"/>
    <w:rsid w:val="009873C9"/>
    <w:rsid w:val="0099525B"/>
    <w:rsid w:val="00995D02"/>
    <w:rsid w:val="00996B49"/>
    <w:rsid w:val="009B7C91"/>
    <w:rsid w:val="009E119D"/>
    <w:rsid w:val="009E20B6"/>
    <w:rsid w:val="009E22BA"/>
    <w:rsid w:val="009F6DAE"/>
    <w:rsid w:val="00A06E28"/>
    <w:rsid w:val="00A27F42"/>
    <w:rsid w:val="00A40E1F"/>
    <w:rsid w:val="00A645CF"/>
    <w:rsid w:val="00A65B8F"/>
    <w:rsid w:val="00A93B98"/>
    <w:rsid w:val="00A9632F"/>
    <w:rsid w:val="00AC3F50"/>
    <w:rsid w:val="00AE05DF"/>
    <w:rsid w:val="00AE11C2"/>
    <w:rsid w:val="00B24303"/>
    <w:rsid w:val="00B36017"/>
    <w:rsid w:val="00B53180"/>
    <w:rsid w:val="00B72C46"/>
    <w:rsid w:val="00BB18F6"/>
    <w:rsid w:val="00BF3D43"/>
    <w:rsid w:val="00C00496"/>
    <w:rsid w:val="00C004FF"/>
    <w:rsid w:val="00C07CEF"/>
    <w:rsid w:val="00C11D52"/>
    <w:rsid w:val="00C21124"/>
    <w:rsid w:val="00C374CB"/>
    <w:rsid w:val="00C466EF"/>
    <w:rsid w:val="00C73950"/>
    <w:rsid w:val="00C83234"/>
    <w:rsid w:val="00CE7C3A"/>
    <w:rsid w:val="00CF380D"/>
    <w:rsid w:val="00D358A3"/>
    <w:rsid w:val="00D460E6"/>
    <w:rsid w:val="00D91A94"/>
    <w:rsid w:val="00D938F0"/>
    <w:rsid w:val="00DB28BB"/>
    <w:rsid w:val="00DD7F41"/>
    <w:rsid w:val="00DE4575"/>
    <w:rsid w:val="00DE7612"/>
    <w:rsid w:val="00DE7B1C"/>
    <w:rsid w:val="00E32104"/>
    <w:rsid w:val="00E51337"/>
    <w:rsid w:val="00E7468C"/>
    <w:rsid w:val="00E92E55"/>
    <w:rsid w:val="00E92EE4"/>
    <w:rsid w:val="00E97979"/>
    <w:rsid w:val="00EA4BAD"/>
    <w:rsid w:val="00EB76EB"/>
    <w:rsid w:val="00EF44EB"/>
    <w:rsid w:val="00F12CF6"/>
    <w:rsid w:val="00F223C6"/>
    <w:rsid w:val="00F37D41"/>
    <w:rsid w:val="00F41BDC"/>
    <w:rsid w:val="00F85CF8"/>
    <w:rsid w:val="00F9355B"/>
    <w:rsid w:val="00FB5715"/>
    <w:rsid w:val="00FD349C"/>
    <w:rsid w:val="00FD41D4"/>
    <w:rsid w:val="00FD7DAA"/>
    <w:rsid w:val="00FE21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020E6"/>
  <w15:docId w15:val="{1B4A9120-207B-4284-8133-09D0AB87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54"/>
    <w:pPr>
      <w:ind w:left="720"/>
      <w:contextualSpacing/>
    </w:pPr>
  </w:style>
  <w:style w:type="paragraph" w:styleId="Footer">
    <w:name w:val="footer"/>
    <w:basedOn w:val="Normal"/>
    <w:link w:val="FooterChar"/>
    <w:uiPriority w:val="99"/>
    <w:unhideWhenUsed/>
    <w:rsid w:val="00862CCB"/>
    <w:pPr>
      <w:tabs>
        <w:tab w:val="center" w:pos="4320"/>
        <w:tab w:val="right" w:pos="8640"/>
      </w:tabs>
    </w:pPr>
  </w:style>
  <w:style w:type="character" w:customStyle="1" w:styleId="FooterChar">
    <w:name w:val="Footer Char"/>
    <w:basedOn w:val="DefaultParagraphFont"/>
    <w:link w:val="Footer"/>
    <w:uiPriority w:val="99"/>
    <w:rsid w:val="00862CCB"/>
  </w:style>
  <w:style w:type="character" w:styleId="PageNumber">
    <w:name w:val="page number"/>
    <w:basedOn w:val="DefaultParagraphFont"/>
    <w:uiPriority w:val="99"/>
    <w:semiHidden/>
    <w:unhideWhenUsed/>
    <w:rsid w:val="00862CCB"/>
  </w:style>
  <w:style w:type="paragraph" w:styleId="Header">
    <w:name w:val="header"/>
    <w:basedOn w:val="Normal"/>
    <w:link w:val="HeaderChar"/>
    <w:uiPriority w:val="99"/>
    <w:unhideWhenUsed/>
    <w:rsid w:val="00862CCB"/>
    <w:pPr>
      <w:tabs>
        <w:tab w:val="center" w:pos="4320"/>
        <w:tab w:val="right" w:pos="8640"/>
      </w:tabs>
    </w:pPr>
  </w:style>
  <w:style w:type="character" w:customStyle="1" w:styleId="HeaderChar">
    <w:name w:val="Header Char"/>
    <w:basedOn w:val="DefaultParagraphFont"/>
    <w:link w:val="Header"/>
    <w:uiPriority w:val="99"/>
    <w:rsid w:val="00862CCB"/>
  </w:style>
  <w:style w:type="paragraph" w:styleId="BalloonText">
    <w:name w:val="Balloon Text"/>
    <w:basedOn w:val="Normal"/>
    <w:link w:val="BalloonTextChar"/>
    <w:uiPriority w:val="99"/>
    <w:semiHidden/>
    <w:unhideWhenUsed/>
    <w:rsid w:val="005F5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31"/>
    <w:rPr>
      <w:rFonts w:ascii="Segoe UI" w:hAnsi="Segoe UI" w:cs="Segoe UI"/>
      <w:sz w:val="18"/>
      <w:szCs w:val="18"/>
    </w:rPr>
  </w:style>
  <w:style w:type="character" w:styleId="Hyperlink">
    <w:name w:val="Hyperlink"/>
    <w:basedOn w:val="DefaultParagraphFont"/>
    <w:uiPriority w:val="99"/>
    <w:unhideWhenUsed/>
    <w:rsid w:val="00471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2772">
      <w:bodyDiv w:val="1"/>
      <w:marLeft w:val="0"/>
      <w:marRight w:val="0"/>
      <w:marTop w:val="0"/>
      <w:marBottom w:val="0"/>
      <w:divBdr>
        <w:top w:val="none" w:sz="0" w:space="0" w:color="auto"/>
        <w:left w:val="none" w:sz="0" w:space="0" w:color="auto"/>
        <w:bottom w:val="none" w:sz="0" w:space="0" w:color="auto"/>
        <w:right w:val="none" w:sz="0" w:space="0" w:color="auto"/>
      </w:divBdr>
    </w:div>
    <w:div w:id="553126284">
      <w:bodyDiv w:val="1"/>
      <w:marLeft w:val="0"/>
      <w:marRight w:val="0"/>
      <w:marTop w:val="0"/>
      <w:marBottom w:val="0"/>
      <w:divBdr>
        <w:top w:val="none" w:sz="0" w:space="0" w:color="auto"/>
        <w:left w:val="none" w:sz="0" w:space="0" w:color="auto"/>
        <w:bottom w:val="none" w:sz="0" w:space="0" w:color="auto"/>
        <w:right w:val="none" w:sz="0" w:space="0" w:color="auto"/>
      </w:divBdr>
      <w:divsChild>
        <w:div w:id="940527840">
          <w:marLeft w:val="0"/>
          <w:marRight w:val="0"/>
          <w:marTop w:val="0"/>
          <w:marBottom w:val="0"/>
          <w:divBdr>
            <w:top w:val="none" w:sz="0" w:space="0" w:color="auto"/>
            <w:left w:val="none" w:sz="0" w:space="0" w:color="auto"/>
            <w:bottom w:val="none" w:sz="0" w:space="0" w:color="auto"/>
            <w:right w:val="none" w:sz="0" w:space="0" w:color="auto"/>
          </w:divBdr>
        </w:div>
        <w:div w:id="1226647222">
          <w:marLeft w:val="0"/>
          <w:marRight w:val="0"/>
          <w:marTop w:val="0"/>
          <w:marBottom w:val="0"/>
          <w:divBdr>
            <w:top w:val="none" w:sz="0" w:space="0" w:color="auto"/>
            <w:left w:val="none" w:sz="0" w:space="0" w:color="auto"/>
            <w:bottom w:val="none" w:sz="0" w:space="0" w:color="auto"/>
            <w:right w:val="none" w:sz="0" w:space="0" w:color="auto"/>
          </w:divBdr>
        </w:div>
      </w:divsChild>
    </w:div>
    <w:div w:id="584612499">
      <w:bodyDiv w:val="1"/>
      <w:marLeft w:val="0"/>
      <w:marRight w:val="0"/>
      <w:marTop w:val="0"/>
      <w:marBottom w:val="0"/>
      <w:divBdr>
        <w:top w:val="none" w:sz="0" w:space="0" w:color="auto"/>
        <w:left w:val="none" w:sz="0" w:space="0" w:color="auto"/>
        <w:bottom w:val="none" w:sz="0" w:space="0" w:color="auto"/>
        <w:right w:val="none" w:sz="0" w:space="0" w:color="auto"/>
      </w:divBdr>
      <w:divsChild>
        <w:div w:id="1577737674">
          <w:marLeft w:val="0"/>
          <w:marRight w:val="0"/>
          <w:marTop w:val="0"/>
          <w:marBottom w:val="0"/>
          <w:divBdr>
            <w:top w:val="none" w:sz="0" w:space="0" w:color="auto"/>
            <w:left w:val="none" w:sz="0" w:space="0" w:color="auto"/>
            <w:bottom w:val="none" w:sz="0" w:space="0" w:color="auto"/>
            <w:right w:val="none" w:sz="0" w:space="0" w:color="auto"/>
          </w:divBdr>
        </w:div>
      </w:divsChild>
    </w:div>
    <w:div w:id="655770245">
      <w:bodyDiv w:val="1"/>
      <w:marLeft w:val="0"/>
      <w:marRight w:val="0"/>
      <w:marTop w:val="0"/>
      <w:marBottom w:val="0"/>
      <w:divBdr>
        <w:top w:val="none" w:sz="0" w:space="0" w:color="auto"/>
        <w:left w:val="none" w:sz="0" w:space="0" w:color="auto"/>
        <w:bottom w:val="none" w:sz="0" w:space="0" w:color="auto"/>
        <w:right w:val="none" w:sz="0" w:space="0" w:color="auto"/>
      </w:divBdr>
    </w:div>
    <w:div w:id="833686764">
      <w:bodyDiv w:val="1"/>
      <w:marLeft w:val="0"/>
      <w:marRight w:val="0"/>
      <w:marTop w:val="0"/>
      <w:marBottom w:val="0"/>
      <w:divBdr>
        <w:top w:val="none" w:sz="0" w:space="0" w:color="auto"/>
        <w:left w:val="none" w:sz="0" w:space="0" w:color="auto"/>
        <w:bottom w:val="none" w:sz="0" w:space="0" w:color="auto"/>
        <w:right w:val="none" w:sz="0" w:space="0" w:color="auto"/>
      </w:divBdr>
    </w:div>
    <w:div w:id="1146387377">
      <w:bodyDiv w:val="1"/>
      <w:marLeft w:val="0"/>
      <w:marRight w:val="0"/>
      <w:marTop w:val="0"/>
      <w:marBottom w:val="0"/>
      <w:divBdr>
        <w:top w:val="none" w:sz="0" w:space="0" w:color="auto"/>
        <w:left w:val="none" w:sz="0" w:space="0" w:color="auto"/>
        <w:bottom w:val="none" w:sz="0" w:space="0" w:color="auto"/>
        <w:right w:val="none" w:sz="0" w:space="0" w:color="auto"/>
      </w:divBdr>
      <w:divsChild>
        <w:div w:id="619150043">
          <w:marLeft w:val="0"/>
          <w:marRight w:val="0"/>
          <w:marTop w:val="0"/>
          <w:marBottom w:val="0"/>
          <w:divBdr>
            <w:top w:val="none" w:sz="0" w:space="0" w:color="auto"/>
            <w:left w:val="none" w:sz="0" w:space="0" w:color="auto"/>
            <w:bottom w:val="none" w:sz="0" w:space="0" w:color="auto"/>
            <w:right w:val="none" w:sz="0" w:space="0" w:color="auto"/>
          </w:divBdr>
        </w:div>
        <w:div w:id="1661154171">
          <w:marLeft w:val="0"/>
          <w:marRight w:val="0"/>
          <w:marTop w:val="0"/>
          <w:marBottom w:val="0"/>
          <w:divBdr>
            <w:top w:val="none" w:sz="0" w:space="0" w:color="auto"/>
            <w:left w:val="none" w:sz="0" w:space="0" w:color="auto"/>
            <w:bottom w:val="none" w:sz="0" w:space="0" w:color="auto"/>
            <w:right w:val="none" w:sz="0" w:space="0" w:color="auto"/>
          </w:divBdr>
        </w:div>
        <w:div w:id="347146723">
          <w:marLeft w:val="0"/>
          <w:marRight w:val="0"/>
          <w:marTop w:val="0"/>
          <w:marBottom w:val="0"/>
          <w:divBdr>
            <w:top w:val="none" w:sz="0" w:space="0" w:color="auto"/>
            <w:left w:val="none" w:sz="0" w:space="0" w:color="auto"/>
            <w:bottom w:val="none" w:sz="0" w:space="0" w:color="auto"/>
            <w:right w:val="none" w:sz="0" w:space="0" w:color="auto"/>
          </w:divBdr>
        </w:div>
      </w:divsChild>
    </w:div>
    <w:div w:id="1256210481">
      <w:bodyDiv w:val="1"/>
      <w:marLeft w:val="0"/>
      <w:marRight w:val="0"/>
      <w:marTop w:val="0"/>
      <w:marBottom w:val="0"/>
      <w:divBdr>
        <w:top w:val="none" w:sz="0" w:space="0" w:color="auto"/>
        <w:left w:val="none" w:sz="0" w:space="0" w:color="auto"/>
        <w:bottom w:val="none" w:sz="0" w:space="0" w:color="auto"/>
        <w:right w:val="none" w:sz="0" w:space="0" w:color="auto"/>
      </w:divBdr>
      <w:divsChild>
        <w:div w:id="354700261">
          <w:marLeft w:val="0"/>
          <w:marRight w:val="0"/>
          <w:marTop w:val="0"/>
          <w:marBottom w:val="0"/>
          <w:divBdr>
            <w:top w:val="none" w:sz="0" w:space="0" w:color="auto"/>
            <w:left w:val="none" w:sz="0" w:space="0" w:color="auto"/>
            <w:bottom w:val="none" w:sz="0" w:space="0" w:color="auto"/>
            <w:right w:val="none" w:sz="0" w:space="0" w:color="auto"/>
          </w:divBdr>
        </w:div>
        <w:div w:id="545340415">
          <w:marLeft w:val="0"/>
          <w:marRight w:val="0"/>
          <w:marTop w:val="0"/>
          <w:marBottom w:val="0"/>
          <w:divBdr>
            <w:top w:val="none" w:sz="0" w:space="0" w:color="auto"/>
            <w:left w:val="none" w:sz="0" w:space="0" w:color="auto"/>
            <w:bottom w:val="none" w:sz="0" w:space="0" w:color="auto"/>
            <w:right w:val="none" w:sz="0" w:space="0" w:color="auto"/>
          </w:divBdr>
        </w:div>
      </w:divsChild>
    </w:div>
    <w:div w:id="1561672696">
      <w:bodyDiv w:val="1"/>
      <w:marLeft w:val="0"/>
      <w:marRight w:val="0"/>
      <w:marTop w:val="0"/>
      <w:marBottom w:val="0"/>
      <w:divBdr>
        <w:top w:val="none" w:sz="0" w:space="0" w:color="auto"/>
        <w:left w:val="none" w:sz="0" w:space="0" w:color="auto"/>
        <w:bottom w:val="none" w:sz="0" w:space="0" w:color="auto"/>
        <w:right w:val="none" w:sz="0" w:space="0" w:color="auto"/>
      </w:divBdr>
    </w:div>
    <w:div w:id="167891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D7EB-59BC-4462-9D17-6F5A22AE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Hu;Mark Suckow</dc:creator>
  <cp:lastModifiedBy>Dawn Rizek</cp:lastModifiedBy>
  <cp:revision>2</cp:revision>
  <cp:lastPrinted>2016-11-21T15:24:00Z</cp:lastPrinted>
  <dcterms:created xsi:type="dcterms:W3CDTF">2016-11-21T19:35:00Z</dcterms:created>
  <dcterms:modified xsi:type="dcterms:W3CDTF">2016-11-21T19:35:00Z</dcterms:modified>
</cp:coreProperties>
</file>